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FC85D8E" w14:textId="77777777" w:rsidR="007846AE" w:rsidRDefault="00000000">
      <w:pPr>
        <w:pStyle w:val="Corpsdetexte"/>
        <w:ind w:left="983"/>
        <w:rPr>
          <w:rFonts w:ascii="Times New Roman"/>
        </w:rPr>
      </w:pPr>
      <w:r>
        <w:rPr>
          <w:rFonts w:ascii="Times New Roman"/>
          <w:noProof/>
        </w:rPr>
        <w:drawing>
          <wp:inline distT="0" distB="0" distL="0" distR="0" wp14:anchorId="1362E0B6" wp14:editId="535373E4">
            <wp:extent cx="4876530" cy="1519237"/>
            <wp:effectExtent l="0" t="0" r="0" b="0"/>
            <wp:docPr id="1" name="Image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76530" cy="15192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B9C243" w14:textId="77777777" w:rsidR="007846AE" w:rsidRDefault="007846AE">
      <w:pPr>
        <w:pStyle w:val="Corpsdetexte"/>
        <w:spacing w:before="19"/>
        <w:rPr>
          <w:rFonts w:ascii="Times New Roman"/>
          <w:sz w:val="40"/>
        </w:rPr>
      </w:pPr>
    </w:p>
    <w:p w14:paraId="455E6E97" w14:textId="77777777" w:rsidR="007846AE" w:rsidRDefault="00000000">
      <w:pPr>
        <w:pStyle w:val="Titre1"/>
        <w:ind w:hanging="2189"/>
      </w:pPr>
      <w:bookmarkStart w:id="0" w:name="OLE_LINK2"/>
      <w:r>
        <w:t>KIT</w:t>
      </w:r>
      <w:r>
        <w:rPr>
          <w:spacing w:val="-7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MOBILISATION</w:t>
      </w:r>
      <w:r>
        <w:rPr>
          <w:spacing w:val="-7"/>
        </w:rPr>
        <w:t xml:space="preserve"> </w:t>
      </w:r>
      <w:r>
        <w:t>–</w:t>
      </w:r>
      <w:r>
        <w:rPr>
          <w:spacing w:val="-7"/>
        </w:rPr>
        <w:t xml:space="preserve"> </w:t>
      </w:r>
      <w:r>
        <w:t>VOTATION</w:t>
      </w:r>
      <w:r>
        <w:rPr>
          <w:spacing w:val="-7"/>
        </w:rPr>
        <w:t xml:space="preserve"> </w:t>
      </w:r>
      <w:r>
        <w:t>FÉDÉRALE DU 28 SEPTEMBRE 2025</w:t>
      </w:r>
    </w:p>
    <w:bookmarkEnd w:id="0"/>
    <w:p w14:paraId="52C5600F" w14:textId="77777777" w:rsidR="007846AE" w:rsidRDefault="00000000">
      <w:pPr>
        <w:pStyle w:val="Corpsdetexte"/>
        <w:spacing w:before="347"/>
        <w:ind w:left="120"/>
      </w:pPr>
      <w:r>
        <w:t xml:space="preserve">Par le Groupement de Défense des Intérêts des Propriétaires de Résidences Secondaires </w:t>
      </w:r>
      <w:r>
        <w:rPr>
          <w:spacing w:val="-2"/>
        </w:rPr>
        <w:t>(GDIPRS)</w:t>
      </w:r>
    </w:p>
    <w:p w14:paraId="79030B0B" w14:textId="77777777" w:rsidR="007846AE" w:rsidRDefault="007846AE">
      <w:pPr>
        <w:pStyle w:val="Corpsdetexte"/>
      </w:pPr>
    </w:p>
    <w:p w14:paraId="04CB9EE9" w14:textId="77777777" w:rsidR="007846AE" w:rsidRDefault="007846AE">
      <w:pPr>
        <w:pStyle w:val="Corpsdetexte"/>
        <w:spacing w:before="123"/>
      </w:pPr>
    </w:p>
    <w:p w14:paraId="129BF224" w14:textId="77777777" w:rsidR="007846AE" w:rsidRDefault="00000000">
      <w:pPr>
        <w:spacing w:line="266" w:lineRule="auto"/>
        <w:ind w:left="120"/>
        <w:rPr>
          <w:sz w:val="18"/>
        </w:rPr>
      </w:pPr>
      <w:r>
        <w:rPr>
          <w:color w:val="808080"/>
          <w:sz w:val="18"/>
        </w:rPr>
        <w:t>Contact</w:t>
      </w:r>
      <w:r>
        <w:rPr>
          <w:color w:val="808080"/>
          <w:spacing w:val="-3"/>
          <w:sz w:val="18"/>
        </w:rPr>
        <w:t xml:space="preserve"> </w:t>
      </w:r>
      <w:r>
        <w:rPr>
          <w:color w:val="808080"/>
          <w:sz w:val="18"/>
        </w:rPr>
        <w:t>:</w:t>
      </w:r>
      <w:r>
        <w:rPr>
          <w:color w:val="808080"/>
          <w:spacing w:val="-3"/>
          <w:sz w:val="18"/>
        </w:rPr>
        <w:t xml:space="preserve"> </w:t>
      </w:r>
      <w:hyperlink r:id="rId6">
        <w:r w:rsidR="007846AE">
          <w:rPr>
            <w:color w:val="808080"/>
            <w:sz w:val="18"/>
          </w:rPr>
          <w:t>info.gdiprs@gmail.com</w:t>
        </w:r>
      </w:hyperlink>
      <w:r>
        <w:rPr>
          <w:color w:val="808080"/>
          <w:spacing w:val="-3"/>
          <w:sz w:val="18"/>
        </w:rPr>
        <w:t xml:space="preserve"> </w:t>
      </w:r>
      <w:r>
        <w:rPr>
          <w:color w:val="808080"/>
          <w:sz w:val="18"/>
        </w:rPr>
        <w:t>|</w:t>
      </w:r>
      <w:r>
        <w:rPr>
          <w:color w:val="808080"/>
          <w:spacing w:val="-3"/>
          <w:sz w:val="18"/>
        </w:rPr>
        <w:t xml:space="preserve"> </w:t>
      </w:r>
      <w:r>
        <w:rPr>
          <w:color w:val="808080"/>
          <w:sz w:val="18"/>
        </w:rPr>
        <w:t>GDIPRS</w:t>
      </w:r>
      <w:r>
        <w:rPr>
          <w:color w:val="808080"/>
          <w:spacing w:val="-3"/>
          <w:sz w:val="18"/>
        </w:rPr>
        <w:t xml:space="preserve"> </w:t>
      </w:r>
      <w:r>
        <w:rPr>
          <w:color w:val="808080"/>
          <w:sz w:val="18"/>
        </w:rPr>
        <w:t>–</w:t>
      </w:r>
      <w:r>
        <w:rPr>
          <w:color w:val="808080"/>
          <w:spacing w:val="-3"/>
          <w:sz w:val="18"/>
        </w:rPr>
        <w:t xml:space="preserve"> </w:t>
      </w:r>
      <w:r>
        <w:rPr>
          <w:color w:val="808080"/>
          <w:sz w:val="18"/>
        </w:rPr>
        <w:t>Groupement</w:t>
      </w:r>
      <w:r>
        <w:rPr>
          <w:color w:val="808080"/>
          <w:spacing w:val="-3"/>
          <w:sz w:val="18"/>
        </w:rPr>
        <w:t xml:space="preserve"> </w:t>
      </w:r>
      <w:r>
        <w:rPr>
          <w:color w:val="808080"/>
          <w:sz w:val="18"/>
        </w:rPr>
        <w:t>de</w:t>
      </w:r>
      <w:r>
        <w:rPr>
          <w:color w:val="808080"/>
          <w:spacing w:val="-3"/>
          <w:sz w:val="18"/>
        </w:rPr>
        <w:t xml:space="preserve"> </w:t>
      </w:r>
      <w:r>
        <w:rPr>
          <w:color w:val="808080"/>
          <w:sz w:val="18"/>
        </w:rPr>
        <w:t>Défense</w:t>
      </w:r>
      <w:r>
        <w:rPr>
          <w:color w:val="808080"/>
          <w:spacing w:val="-3"/>
          <w:sz w:val="18"/>
        </w:rPr>
        <w:t xml:space="preserve"> </w:t>
      </w:r>
      <w:r>
        <w:rPr>
          <w:color w:val="808080"/>
          <w:sz w:val="18"/>
        </w:rPr>
        <w:t>des</w:t>
      </w:r>
      <w:r>
        <w:rPr>
          <w:color w:val="808080"/>
          <w:spacing w:val="-3"/>
          <w:sz w:val="18"/>
        </w:rPr>
        <w:t xml:space="preserve"> </w:t>
      </w:r>
      <w:r>
        <w:rPr>
          <w:color w:val="808080"/>
          <w:sz w:val="18"/>
        </w:rPr>
        <w:t>Intérêts</w:t>
      </w:r>
      <w:r>
        <w:rPr>
          <w:color w:val="808080"/>
          <w:spacing w:val="-3"/>
          <w:sz w:val="18"/>
        </w:rPr>
        <w:t xml:space="preserve"> </w:t>
      </w:r>
      <w:r>
        <w:rPr>
          <w:color w:val="808080"/>
          <w:sz w:val="18"/>
        </w:rPr>
        <w:t>des</w:t>
      </w:r>
      <w:r>
        <w:rPr>
          <w:color w:val="808080"/>
          <w:spacing w:val="-3"/>
          <w:sz w:val="18"/>
        </w:rPr>
        <w:t xml:space="preserve"> </w:t>
      </w:r>
      <w:r>
        <w:rPr>
          <w:color w:val="808080"/>
          <w:sz w:val="18"/>
        </w:rPr>
        <w:t>Propriétaires</w:t>
      </w:r>
      <w:r>
        <w:rPr>
          <w:color w:val="808080"/>
          <w:spacing w:val="-3"/>
          <w:sz w:val="18"/>
        </w:rPr>
        <w:t xml:space="preserve"> </w:t>
      </w:r>
      <w:r>
        <w:rPr>
          <w:color w:val="808080"/>
          <w:sz w:val="18"/>
        </w:rPr>
        <w:t>de</w:t>
      </w:r>
      <w:r>
        <w:rPr>
          <w:color w:val="808080"/>
          <w:spacing w:val="-3"/>
          <w:sz w:val="18"/>
        </w:rPr>
        <w:t xml:space="preserve"> </w:t>
      </w:r>
      <w:r>
        <w:rPr>
          <w:color w:val="808080"/>
          <w:sz w:val="18"/>
        </w:rPr>
        <w:t xml:space="preserve">Résidences </w:t>
      </w:r>
      <w:r>
        <w:rPr>
          <w:color w:val="808080"/>
          <w:spacing w:val="-2"/>
          <w:sz w:val="18"/>
        </w:rPr>
        <w:t>Secondaires</w:t>
      </w:r>
    </w:p>
    <w:p w14:paraId="03A509FA" w14:textId="77777777" w:rsidR="007846AE" w:rsidRDefault="007846AE">
      <w:pPr>
        <w:spacing w:line="266" w:lineRule="auto"/>
        <w:rPr>
          <w:sz w:val="18"/>
        </w:rPr>
        <w:sectPr w:rsidR="007846AE">
          <w:type w:val="continuous"/>
          <w:pgSz w:w="11910" w:h="16840"/>
          <w:pgMar w:top="1380" w:right="1133" w:bottom="280" w:left="1133" w:header="720" w:footer="720" w:gutter="0"/>
          <w:cols w:space="720"/>
        </w:sectPr>
      </w:pPr>
    </w:p>
    <w:p w14:paraId="6D7C6674" w14:textId="77777777" w:rsidR="007846AE" w:rsidRDefault="00000000">
      <w:pPr>
        <w:pStyle w:val="Titre2"/>
        <w:spacing w:line="244" w:lineRule="auto"/>
        <w:ind w:left="3459" w:hanging="3001"/>
      </w:pPr>
      <w:r>
        <w:lastRenderedPageBreak/>
        <w:t>Argumentaire</w:t>
      </w:r>
      <w:r>
        <w:rPr>
          <w:spacing w:val="-5"/>
        </w:rPr>
        <w:t xml:space="preserve"> </w:t>
      </w:r>
      <w:r>
        <w:t>du</w:t>
      </w:r>
      <w:r>
        <w:rPr>
          <w:spacing w:val="-5"/>
        </w:rPr>
        <w:t xml:space="preserve"> </w:t>
      </w:r>
      <w:r>
        <w:t>GDIPRS</w:t>
      </w:r>
      <w:r>
        <w:rPr>
          <w:spacing w:val="-5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Votation</w:t>
      </w:r>
      <w:r>
        <w:rPr>
          <w:spacing w:val="-5"/>
        </w:rPr>
        <w:t xml:space="preserve"> </w:t>
      </w:r>
      <w:r>
        <w:t>fédérale</w:t>
      </w:r>
      <w:r>
        <w:rPr>
          <w:spacing w:val="-5"/>
        </w:rPr>
        <w:t xml:space="preserve"> </w:t>
      </w:r>
      <w:r>
        <w:t>du</w:t>
      </w:r>
      <w:r>
        <w:rPr>
          <w:spacing w:val="-5"/>
        </w:rPr>
        <w:t xml:space="preserve"> </w:t>
      </w:r>
      <w:r>
        <w:t>28 septembre 2025</w:t>
      </w:r>
    </w:p>
    <w:p w14:paraId="5873578A" w14:textId="77777777" w:rsidR="007846AE" w:rsidRDefault="00000000">
      <w:pPr>
        <w:pStyle w:val="Corpsdetexte"/>
        <w:spacing w:before="347" w:line="280" w:lineRule="auto"/>
        <w:ind w:left="120"/>
      </w:pPr>
      <w:r>
        <w:t>Projet</w:t>
      </w:r>
      <w:r>
        <w:rPr>
          <w:spacing w:val="-3"/>
        </w:rPr>
        <w:t xml:space="preserve"> </w:t>
      </w:r>
      <w:r>
        <w:t>:</w:t>
      </w:r>
      <w:r>
        <w:rPr>
          <w:spacing w:val="-3"/>
        </w:rPr>
        <w:t xml:space="preserve"> </w:t>
      </w:r>
      <w:r>
        <w:t>Impôt</w:t>
      </w:r>
      <w:r>
        <w:rPr>
          <w:spacing w:val="-3"/>
        </w:rPr>
        <w:t xml:space="preserve"> </w:t>
      </w:r>
      <w:r>
        <w:t>immobilier</w:t>
      </w:r>
      <w:r>
        <w:rPr>
          <w:spacing w:val="-3"/>
        </w:rPr>
        <w:t xml:space="preserve"> </w:t>
      </w:r>
      <w:r>
        <w:t>cantonal</w:t>
      </w:r>
      <w:r>
        <w:rPr>
          <w:spacing w:val="-3"/>
        </w:rPr>
        <w:t xml:space="preserve"> </w:t>
      </w:r>
      <w:r>
        <w:t>sur</w:t>
      </w:r>
      <w:r>
        <w:rPr>
          <w:spacing w:val="-3"/>
        </w:rPr>
        <w:t xml:space="preserve"> </w:t>
      </w:r>
      <w:r>
        <w:t>les</w:t>
      </w:r>
      <w:r>
        <w:rPr>
          <w:spacing w:val="-3"/>
        </w:rPr>
        <w:t xml:space="preserve"> </w:t>
      </w:r>
      <w:r>
        <w:t>résidences</w:t>
      </w:r>
      <w:r>
        <w:rPr>
          <w:spacing w:val="-3"/>
        </w:rPr>
        <w:t xml:space="preserve"> </w:t>
      </w:r>
      <w:r>
        <w:t>secondaires</w:t>
      </w:r>
      <w:r>
        <w:rPr>
          <w:spacing w:val="-3"/>
        </w:rPr>
        <w:t xml:space="preserve"> </w:t>
      </w:r>
      <w:r>
        <w:t>Objet</w:t>
      </w:r>
      <w:r>
        <w:rPr>
          <w:spacing w:val="-3"/>
        </w:rPr>
        <w:t xml:space="preserve"> </w:t>
      </w:r>
      <w:r>
        <w:t>:</w:t>
      </w:r>
      <w:r>
        <w:rPr>
          <w:spacing w:val="-3"/>
        </w:rPr>
        <w:t xml:space="preserve"> </w:t>
      </w:r>
      <w:r>
        <w:t>Non</w:t>
      </w:r>
      <w:r>
        <w:rPr>
          <w:spacing w:val="-3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une</w:t>
      </w:r>
      <w:r>
        <w:rPr>
          <w:spacing w:val="-3"/>
        </w:rPr>
        <w:t xml:space="preserve"> </w:t>
      </w:r>
      <w:r>
        <w:t>nouvelle</w:t>
      </w:r>
      <w:r>
        <w:rPr>
          <w:spacing w:val="-3"/>
        </w:rPr>
        <w:t xml:space="preserve"> </w:t>
      </w:r>
      <w:r>
        <w:t>taxe inéquitable, incohérente et dissuasive.</w:t>
      </w:r>
    </w:p>
    <w:p w14:paraId="5BF23C72" w14:textId="77777777" w:rsidR="007846AE" w:rsidRDefault="007846AE">
      <w:pPr>
        <w:pStyle w:val="Corpsdetexte"/>
      </w:pPr>
    </w:p>
    <w:p w14:paraId="7705D028" w14:textId="77777777" w:rsidR="007846AE" w:rsidRDefault="007846AE">
      <w:pPr>
        <w:pStyle w:val="Corpsdetexte"/>
        <w:spacing w:before="34"/>
      </w:pPr>
    </w:p>
    <w:p w14:paraId="350F7A34" w14:textId="77777777" w:rsidR="007846AE" w:rsidRDefault="00000000">
      <w:pPr>
        <w:pStyle w:val="Titre3"/>
        <w:numPr>
          <w:ilvl w:val="0"/>
          <w:numId w:val="3"/>
        </w:numPr>
        <w:tabs>
          <w:tab w:val="left" w:pos="431"/>
        </w:tabs>
        <w:spacing w:line="256" w:lineRule="auto"/>
        <w:ind w:right="227" w:firstLine="0"/>
      </w:pPr>
      <w:r>
        <w:t>Une</w:t>
      </w:r>
      <w:r>
        <w:rPr>
          <w:spacing w:val="-6"/>
        </w:rPr>
        <w:t xml:space="preserve"> </w:t>
      </w:r>
      <w:r>
        <w:t>réforme</w:t>
      </w:r>
      <w:r>
        <w:rPr>
          <w:spacing w:val="-6"/>
        </w:rPr>
        <w:t xml:space="preserve"> </w:t>
      </w:r>
      <w:r>
        <w:t>présentée</w:t>
      </w:r>
      <w:r>
        <w:rPr>
          <w:spacing w:val="-6"/>
        </w:rPr>
        <w:t xml:space="preserve"> </w:t>
      </w:r>
      <w:r>
        <w:t>comme</w:t>
      </w:r>
      <w:r>
        <w:rPr>
          <w:spacing w:val="-6"/>
        </w:rPr>
        <w:t xml:space="preserve"> </w:t>
      </w:r>
      <w:r>
        <w:t>équitable…</w:t>
      </w:r>
      <w:r>
        <w:rPr>
          <w:spacing w:val="-6"/>
        </w:rPr>
        <w:t xml:space="preserve"> </w:t>
      </w:r>
      <w:r>
        <w:t>mais</w:t>
      </w:r>
      <w:r>
        <w:rPr>
          <w:spacing w:val="-6"/>
        </w:rPr>
        <w:t xml:space="preserve"> </w:t>
      </w:r>
      <w:r>
        <w:t xml:space="preserve">fondamentalement </w:t>
      </w:r>
      <w:r>
        <w:rPr>
          <w:spacing w:val="-2"/>
        </w:rPr>
        <w:t>inégalitaire</w:t>
      </w:r>
    </w:p>
    <w:p w14:paraId="2DCFF77B" w14:textId="77777777" w:rsidR="007846AE" w:rsidRDefault="00000000">
      <w:pPr>
        <w:pStyle w:val="Corpsdetexte"/>
        <w:spacing w:before="118"/>
        <w:ind w:left="120"/>
      </w:pPr>
      <w:r>
        <w:t xml:space="preserve">Le projet de suppression de la valeur locative, à première vue séduisant, cache une réalité plus </w:t>
      </w:r>
      <w:r>
        <w:rPr>
          <w:spacing w:val="-2"/>
        </w:rPr>
        <w:t>complexe</w:t>
      </w:r>
    </w:p>
    <w:p w14:paraId="1E55F451" w14:textId="77777777" w:rsidR="007846AE" w:rsidRDefault="00000000">
      <w:pPr>
        <w:pStyle w:val="Corpsdetexte"/>
        <w:spacing w:before="40" w:line="280" w:lineRule="auto"/>
        <w:ind w:left="120"/>
      </w:pPr>
      <w:r>
        <w:t>: il conditionne cette suppression à l’introduction d’un impôt immobilier spécial sur les résidences secondaires.</w:t>
      </w:r>
      <w:r>
        <w:rPr>
          <w:spacing w:val="-3"/>
        </w:rPr>
        <w:t xml:space="preserve"> </w:t>
      </w:r>
      <w:r>
        <w:t>Ce</w:t>
      </w:r>
      <w:r>
        <w:rPr>
          <w:spacing w:val="-3"/>
        </w:rPr>
        <w:t xml:space="preserve"> </w:t>
      </w:r>
      <w:r>
        <w:t>nouvel</w:t>
      </w:r>
      <w:r>
        <w:rPr>
          <w:spacing w:val="-3"/>
        </w:rPr>
        <w:t xml:space="preserve"> </w:t>
      </w:r>
      <w:r>
        <w:t>impôt</w:t>
      </w:r>
      <w:r>
        <w:rPr>
          <w:spacing w:val="-3"/>
        </w:rPr>
        <w:t xml:space="preserve"> </w:t>
      </w:r>
      <w:r>
        <w:t>est</w:t>
      </w:r>
      <w:r>
        <w:rPr>
          <w:spacing w:val="-3"/>
        </w:rPr>
        <w:t xml:space="preserve"> </w:t>
      </w:r>
      <w:r>
        <w:t>cantonal</w:t>
      </w:r>
      <w:r>
        <w:rPr>
          <w:spacing w:val="-3"/>
        </w:rPr>
        <w:t xml:space="preserve"> </w:t>
      </w:r>
      <w:r>
        <w:t>et</w:t>
      </w:r>
      <w:r>
        <w:rPr>
          <w:spacing w:val="-3"/>
        </w:rPr>
        <w:t xml:space="preserve"> </w:t>
      </w:r>
      <w:r>
        <w:t>facultatif</w:t>
      </w:r>
      <w:r>
        <w:rPr>
          <w:spacing w:val="-3"/>
        </w:rPr>
        <w:t xml:space="preserve"> </w:t>
      </w:r>
      <w:r>
        <w:t>:</w:t>
      </w:r>
      <w:r>
        <w:rPr>
          <w:spacing w:val="-3"/>
        </w:rPr>
        <w:t xml:space="preserve"> </w:t>
      </w:r>
      <w:r>
        <w:t>chaque</w:t>
      </w:r>
      <w:r>
        <w:rPr>
          <w:spacing w:val="-3"/>
        </w:rPr>
        <w:t xml:space="preserve"> </w:t>
      </w:r>
      <w:r>
        <w:t>canton</w:t>
      </w:r>
      <w:r>
        <w:rPr>
          <w:spacing w:val="-3"/>
        </w:rPr>
        <w:t xml:space="preserve"> </w:t>
      </w:r>
      <w:r>
        <w:t>pourra</w:t>
      </w:r>
      <w:r>
        <w:rPr>
          <w:spacing w:val="-3"/>
        </w:rPr>
        <w:t xml:space="preserve"> </w:t>
      </w:r>
      <w:r>
        <w:t>décider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l’appliquer</w:t>
      </w:r>
      <w:r>
        <w:rPr>
          <w:spacing w:val="-3"/>
        </w:rPr>
        <w:t xml:space="preserve"> </w:t>
      </w:r>
      <w:r>
        <w:t>—</w:t>
      </w:r>
      <w:r>
        <w:rPr>
          <w:spacing w:val="-3"/>
        </w:rPr>
        <w:t xml:space="preserve"> </w:t>
      </w:r>
      <w:r>
        <w:t>ou non — et d’en fixer le taux. Conséquence : de nouvelles inégalités intercantonales importantes.</w:t>
      </w:r>
    </w:p>
    <w:p w14:paraId="628A779A" w14:textId="77777777" w:rsidR="007846AE" w:rsidRDefault="007846AE">
      <w:pPr>
        <w:pStyle w:val="Corpsdetexte"/>
      </w:pPr>
    </w:p>
    <w:p w14:paraId="751B4747" w14:textId="77777777" w:rsidR="007846AE" w:rsidRDefault="007846AE">
      <w:pPr>
        <w:pStyle w:val="Corpsdetexte"/>
        <w:spacing w:before="32"/>
      </w:pPr>
    </w:p>
    <w:p w14:paraId="328A640F" w14:textId="77777777" w:rsidR="007846AE" w:rsidRDefault="00000000">
      <w:pPr>
        <w:pStyle w:val="Titre3"/>
        <w:numPr>
          <w:ilvl w:val="0"/>
          <w:numId w:val="3"/>
        </w:numPr>
        <w:tabs>
          <w:tab w:val="left" w:pos="431"/>
        </w:tabs>
        <w:spacing w:line="256" w:lineRule="auto"/>
        <w:ind w:right="444" w:firstLine="0"/>
      </w:pPr>
      <w:r>
        <w:t>Une</w:t>
      </w:r>
      <w:r>
        <w:rPr>
          <w:spacing w:val="-4"/>
        </w:rPr>
        <w:t xml:space="preserve"> </w:t>
      </w:r>
      <w:r>
        <w:t>charge</w:t>
      </w:r>
      <w:r>
        <w:rPr>
          <w:spacing w:val="-4"/>
        </w:rPr>
        <w:t xml:space="preserve"> </w:t>
      </w:r>
      <w:r>
        <w:t>fiscale</w:t>
      </w:r>
      <w:r>
        <w:rPr>
          <w:spacing w:val="-4"/>
        </w:rPr>
        <w:t xml:space="preserve"> </w:t>
      </w:r>
      <w:r>
        <w:t>qui</w:t>
      </w:r>
      <w:r>
        <w:rPr>
          <w:spacing w:val="-4"/>
        </w:rPr>
        <w:t xml:space="preserve"> </w:t>
      </w:r>
      <w:r>
        <w:t>ne</w:t>
      </w:r>
      <w:r>
        <w:rPr>
          <w:spacing w:val="-4"/>
        </w:rPr>
        <w:t xml:space="preserve"> </w:t>
      </w:r>
      <w:r>
        <w:t>sera</w:t>
      </w:r>
      <w:r>
        <w:rPr>
          <w:spacing w:val="-4"/>
        </w:rPr>
        <w:t xml:space="preserve"> </w:t>
      </w:r>
      <w:r>
        <w:t>pas</w:t>
      </w:r>
      <w:r>
        <w:rPr>
          <w:spacing w:val="-4"/>
        </w:rPr>
        <w:t xml:space="preserve"> </w:t>
      </w:r>
      <w:r>
        <w:t>allégée…</w:t>
      </w:r>
      <w:r>
        <w:rPr>
          <w:spacing w:val="-4"/>
        </w:rPr>
        <w:t xml:space="preserve"> </w:t>
      </w:r>
      <w:r>
        <w:t>mais</w:t>
      </w:r>
      <w:r>
        <w:rPr>
          <w:spacing w:val="-4"/>
        </w:rPr>
        <w:t xml:space="preserve"> </w:t>
      </w:r>
      <w:r>
        <w:t xml:space="preserve">potentiellement </w:t>
      </w:r>
      <w:r>
        <w:rPr>
          <w:spacing w:val="-2"/>
        </w:rPr>
        <w:t>aggravée</w:t>
      </w:r>
    </w:p>
    <w:p w14:paraId="022D5145" w14:textId="77777777" w:rsidR="007846AE" w:rsidRDefault="00000000">
      <w:pPr>
        <w:pStyle w:val="Corpsdetexte"/>
        <w:spacing w:before="119" w:line="280" w:lineRule="auto"/>
        <w:ind w:left="120"/>
      </w:pPr>
      <w:r>
        <w:t>Le projet n’élimine pas une charge : il en crée une autre. Le montant du futur impôt cantonal n’est pas plafonné</w:t>
      </w:r>
      <w:r>
        <w:rPr>
          <w:spacing w:val="-2"/>
        </w:rPr>
        <w:t xml:space="preserve"> </w:t>
      </w:r>
      <w:r>
        <w:t>:</w:t>
      </w:r>
      <w:r>
        <w:rPr>
          <w:spacing w:val="-2"/>
        </w:rPr>
        <w:t xml:space="preserve"> </w:t>
      </w:r>
      <w:r>
        <w:t>les</w:t>
      </w:r>
      <w:r>
        <w:rPr>
          <w:spacing w:val="-2"/>
        </w:rPr>
        <w:t xml:space="preserve"> </w:t>
      </w:r>
      <w:r>
        <w:t>cantons</w:t>
      </w:r>
      <w:r>
        <w:rPr>
          <w:spacing w:val="-2"/>
        </w:rPr>
        <w:t xml:space="preserve"> </w:t>
      </w:r>
      <w:r>
        <w:t>pourront</w:t>
      </w:r>
      <w:r>
        <w:rPr>
          <w:spacing w:val="-2"/>
        </w:rPr>
        <w:t xml:space="preserve"> </w:t>
      </w:r>
      <w:r>
        <w:t>taxer</w:t>
      </w:r>
      <w:r>
        <w:rPr>
          <w:spacing w:val="-2"/>
        </w:rPr>
        <w:t xml:space="preserve"> </w:t>
      </w:r>
      <w:r>
        <w:t>bien</w:t>
      </w:r>
      <w:r>
        <w:rPr>
          <w:spacing w:val="-2"/>
        </w:rPr>
        <w:t xml:space="preserve"> </w:t>
      </w:r>
      <w:r>
        <w:t>au-delà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la</w:t>
      </w:r>
      <w:r>
        <w:rPr>
          <w:spacing w:val="-2"/>
        </w:rPr>
        <w:t xml:space="preserve"> </w:t>
      </w:r>
      <w:r>
        <w:t>valeur</w:t>
      </w:r>
      <w:r>
        <w:rPr>
          <w:spacing w:val="-2"/>
        </w:rPr>
        <w:t xml:space="preserve"> </w:t>
      </w:r>
      <w:r>
        <w:t>locative</w:t>
      </w:r>
      <w:r>
        <w:rPr>
          <w:spacing w:val="-2"/>
        </w:rPr>
        <w:t xml:space="preserve"> </w:t>
      </w:r>
      <w:r>
        <w:t>actuelle.</w:t>
      </w:r>
      <w:r>
        <w:rPr>
          <w:spacing w:val="-2"/>
        </w:rPr>
        <w:t xml:space="preserve"> </w:t>
      </w:r>
      <w:r>
        <w:t>Une</w:t>
      </w:r>
      <w:r>
        <w:rPr>
          <w:spacing w:val="-2"/>
        </w:rPr>
        <w:t xml:space="preserve"> </w:t>
      </w:r>
      <w:r>
        <w:t>hausse</w:t>
      </w:r>
      <w:r>
        <w:rPr>
          <w:spacing w:val="-2"/>
        </w:rPr>
        <w:t xml:space="preserve"> </w:t>
      </w:r>
      <w:r>
        <w:t>est</w:t>
      </w:r>
      <w:r>
        <w:rPr>
          <w:spacing w:val="-2"/>
        </w:rPr>
        <w:t xml:space="preserve"> </w:t>
      </w:r>
      <w:r>
        <w:t>tout</w:t>
      </w:r>
      <w:r>
        <w:rPr>
          <w:spacing w:val="-2"/>
        </w:rPr>
        <w:t xml:space="preserve"> </w:t>
      </w:r>
      <w:r>
        <w:t>à</w:t>
      </w:r>
      <w:r>
        <w:rPr>
          <w:spacing w:val="-2"/>
        </w:rPr>
        <w:t xml:space="preserve"> </w:t>
      </w:r>
      <w:r>
        <w:t>fait envisageable, en particulier dans les cantons aux finances sous pression.</w:t>
      </w:r>
    </w:p>
    <w:p w14:paraId="1F9371ED" w14:textId="77777777" w:rsidR="007846AE" w:rsidRDefault="007846AE">
      <w:pPr>
        <w:pStyle w:val="Corpsdetexte"/>
      </w:pPr>
    </w:p>
    <w:p w14:paraId="76864ADE" w14:textId="77777777" w:rsidR="007846AE" w:rsidRDefault="007846AE">
      <w:pPr>
        <w:pStyle w:val="Corpsdetexte"/>
        <w:spacing w:before="32"/>
      </w:pPr>
    </w:p>
    <w:p w14:paraId="18F31937" w14:textId="77777777" w:rsidR="007846AE" w:rsidRDefault="00000000">
      <w:pPr>
        <w:pStyle w:val="Titre3"/>
        <w:numPr>
          <w:ilvl w:val="0"/>
          <w:numId w:val="3"/>
        </w:numPr>
        <w:tabs>
          <w:tab w:val="left" w:pos="431"/>
        </w:tabs>
        <w:spacing w:line="256" w:lineRule="auto"/>
        <w:ind w:right="1378" w:firstLine="0"/>
      </w:pPr>
      <w:r>
        <w:t>Un</w:t>
      </w:r>
      <w:r>
        <w:rPr>
          <w:spacing w:val="-5"/>
        </w:rPr>
        <w:t xml:space="preserve"> </w:t>
      </w:r>
      <w:r>
        <w:t>effet</w:t>
      </w:r>
      <w:r>
        <w:rPr>
          <w:spacing w:val="-5"/>
        </w:rPr>
        <w:t xml:space="preserve"> </w:t>
      </w:r>
      <w:r>
        <w:t>pervers</w:t>
      </w:r>
      <w:r>
        <w:rPr>
          <w:spacing w:val="-5"/>
        </w:rPr>
        <w:t xml:space="preserve"> </w:t>
      </w:r>
      <w:r>
        <w:t>probable</w:t>
      </w:r>
      <w:r>
        <w:rPr>
          <w:spacing w:val="-5"/>
        </w:rPr>
        <w:t xml:space="preserve"> </w:t>
      </w:r>
      <w:r>
        <w:t>sur</w:t>
      </w:r>
      <w:r>
        <w:rPr>
          <w:spacing w:val="-5"/>
        </w:rPr>
        <w:t xml:space="preserve"> </w:t>
      </w:r>
      <w:r>
        <w:t>la</w:t>
      </w:r>
      <w:r>
        <w:rPr>
          <w:spacing w:val="-5"/>
        </w:rPr>
        <w:t xml:space="preserve"> </w:t>
      </w:r>
      <w:r>
        <w:t>rénovation</w:t>
      </w:r>
      <w:r>
        <w:rPr>
          <w:spacing w:val="-5"/>
        </w:rPr>
        <w:t xml:space="preserve"> </w:t>
      </w:r>
      <w:r>
        <w:t>des</w:t>
      </w:r>
      <w:r>
        <w:rPr>
          <w:spacing w:val="-5"/>
        </w:rPr>
        <w:t xml:space="preserve"> </w:t>
      </w:r>
      <w:r>
        <w:t xml:space="preserve">résidences </w:t>
      </w:r>
      <w:r>
        <w:rPr>
          <w:spacing w:val="-2"/>
        </w:rPr>
        <w:t>secondaires</w:t>
      </w:r>
    </w:p>
    <w:p w14:paraId="411B227B" w14:textId="77777777" w:rsidR="007846AE" w:rsidRDefault="00000000">
      <w:pPr>
        <w:pStyle w:val="Corpsdetexte"/>
        <w:spacing w:before="118" w:line="280" w:lineRule="auto"/>
        <w:ind w:left="120" w:right="104"/>
      </w:pPr>
      <w:r>
        <w:t>Aujourd’hui, les propriétaires peuvent déduire de leurs impôts les frais d’entretien et de rénovation, car le système impose un revenu fictif appelé « valeur locative ». Puisque ce revenu est imposé, l’entretien peut être</w:t>
      </w:r>
      <w:r>
        <w:rPr>
          <w:spacing w:val="-3"/>
        </w:rPr>
        <w:t xml:space="preserve"> </w:t>
      </w:r>
      <w:r>
        <w:t>déduit.</w:t>
      </w:r>
      <w:r>
        <w:rPr>
          <w:spacing w:val="-3"/>
        </w:rPr>
        <w:t xml:space="preserve"> </w:t>
      </w:r>
      <w:r>
        <w:t>Avec</w:t>
      </w:r>
      <w:r>
        <w:rPr>
          <w:spacing w:val="-3"/>
        </w:rPr>
        <w:t xml:space="preserve"> </w:t>
      </w:r>
      <w:r>
        <w:t>la</w:t>
      </w:r>
      <w:r>
        <w:rPr>
          <w:spacing w:val="-3"/>
        </w:rPr>
        <w:t xml:space="preserve"> </w:t>
      </w:r>
      <w:r>
        <w:t>réforme,</w:t>
      </w:r>
      <w:r>
        <w:rPr>
          <w:spacing w:val="-3"/>
        </w:rPr>
        <w:t xml:space="preserve"> </w:t>
      </w:r>
      <w:r>
        <w:t>ce</w:t>
      </w:r>
      <w:r>
        <w:rPr>
          <w:spacing w:val="-3"/>
        </w:rPr>
        <w:t xml:space="preserve"> </w:t>
      </w:r>
      <w:r>
        <w:t>revenu</w:t>
      </w:r>
      <w:r>
        <w:rPr>
          <w:spacing w:val="-3"/>
        </w:rPr>
        <w:t xml:space="preserve"> </w:t>
      </w:r>
      <w:r>
        <w:t>fictif</w:t>
      </w:r>
      <w:r>
        <w:rPr>
          <w:spacing w:val="-3"/>
        </w:rPr>
        <w:t xml:space="preserve"> </w:t>
      </w:r>
      <w:r>
        <w:t>serait</w:t>
      </w:r>
      <w:r>
        <w:rPr>
          <w:spacing w:val="-3"/>
        </w:rPr>
        <w:t xml:space="preserve"> </w:t>
      </w:r>
      <w:r>
        <w:t>supprimé</w:t>
      </w:r>
      <w:r>
        <w:rPr>
          <w:spacing w:val="-3"/>
        </w:rPr>
        <w:t xml:space="preserve"> </w:t>
      </w:r>
      <w:r>
        <w:t>et</w:t>
      </w:r>
      <w:r>
        <w:rPr>
          <w:spacing w:val="-3"/>
        </w:rPr>
        <w:t xml:space="preserve"> </w:t>
      </w:r>
      <w:r>
        <w:t>remplacé</w:t>
      </w:r>
      <w:r>
        <w:rPr>
          <w:spacing w:val="-3"/>
        </w:rPr>
        <w:t xml:space="preserve"> </w:t>
      </w:r>
      <w:r>
        <w:t>par</w:t>
      </w:r>
      <w:r>
        <w:rPr>
          <w:spacing w:val="-3"/>
        </w:rPr>
        <w:t xml:space="preserve"> </w:t>
      </w:r>
      <w:r>
        <w:t>un</w:t>
      </w:r>
      <w:r>
        <w:rPr>
          <w:spacing w:val="-3"/>
        </w:rPr>
        <w:t xml:space="preserve"> </w:t>
      </w:r>
      <w:r>
        <w:t>impôt</w:t>
      </w:r>
      <w:r>
        <w:rPr>
          <w:spacing w:val="-3"/>
        </w:rPr>
        <w:t xml:space="preserve"> </w:t>
      </w:r>
      <w:r>
        <w:t>patrimonial</w:t>
      </w:r>
      <w:r>
        <w:rPr>
          <w:spacing w:val="-3"/>
        </w:rPr>
        <w:t xml:space="preserve"> </w:t>
      </w:r>
      <w:r>
        <w:t>cantonal indépendant de tout revenu. Or, en droit fiscal suisse, on ne peut généralement pas déduire de frais s’ils ne sont pas liés à un revenu imposé ; les frais d’entretien liés à la simple détention d’un bien ne sont pas déductibles, sauf exceptions. Conséquence logique : en l’absence de valeur locative, les déductions actuelles pourraient disparaître, sauf si les cantons mettent en place de nouvelles règles — ce qui n’est à ce jour ni garanti ni prévu. Effets attendus : moins d’incitation à entretenir, risque de dégradation du parc, pertes d’activité pour les artisans et PME locales.</w:t>
      </w:r>
    </w:p>
    <w:p w14:paraId="490697CF" w14:textId="77777777" w:rsidR="007846AE" w:rsidRDefault="007846AE">
      <w:pPr>
        <w:pStyle w:val="Corpsdetexte"/>
      </w:pPr>
    </w:p>
    <w:p w14:paraId="1CFAB2D9" w14:textId="77777777" w:rsidR="007846AE" w:rsidRDefault="007846AE">
      <w:pPr>
        <w:pStyle w:val="Corpsdetexte"/>
        <w:spacing w:before="27"/>
      </w:pPr>
    </w:p>
    <w:p w14:paraId="58ABEFB8" w14:textId="77777777" w:rsidR="007846AE" w:rsidRDefault="00000000">
      <w:pPr>
        <w:pStyle w:val="Titre3"/>
        <w:numPr>
          <w:ilvl w:val="0"/>
          <w:numId w:val="3"/>
        </w:numPr>
        <w:tabs>
          <w:tab w:val="left" w:pos="431"/>
        </w:tabs>
        <w:ind w:left="431" w:hanging="311"/>
      </w:pPr>
      <w:r>
        <w:t xml:space="preserve">Une réforme confuse, qui crée plus de </w:t>
      </w:r>
      <w:r>
        <w:rPr>
          <w:spacing w:val="-2"/>
        </w:rPr>
        <w:t>complexité</w:t>
      </w:r>
    </w:p>
    <w:p w14:paraId="57184B38" w14:textId="77777777" w:rsidR="007846AE" w:rsidRDefault="00000000">
      <w:pPr>
        <w:pStyle w:val="Corpsdetexte"/>
        <w:spacing w:before="142" w:line="280" w:lineRule="auto"/>
        <w:ind w:left="120"/>
      </w:pPr>
      <w:r>
        <w:t>Ce</w:t>
      </w:r>
      <w:r>
        <w:rPr>
          <w:spacing w:val="-2"/>
        </w:rPr>
        <w:t xml:space="preserve"> </w:t>
      </w:r>
      <w:r>
        <w:t>projet</w:t>
      </w:r>
      <w:r>
        <w:rPr>
          <w:spacing w:val="-2"/>
        </w:rPr>
        <w:t xml:space="preserve"> </w:t>
      </w:r>
      <w:r>
        <w:t>ne</w:t>
      </w:r>
      <w:r>
        <w:rPr>
          <w:spacing w:val="-2"/>
        </w:rPr>
        <w:t xml:space="preserve"> </w:t>
      </w:r>
      <w:r>
        <w:t>simplifie</w:t>
      </w:r>
      <w:r>
        <w:rPr>
          <w:spacing w:val="-2"/>
        </w:rPr>
        <w:t xml:space="preserve"> </w:t>
      </w:r>
      <w:r>
        <w:t>pas</w:t>
      </w:r>
      <w:r>
        <w:rPr>
          <w:spacing w:val="-2"/>
        </w:rPr>
        <w:t xml:space="preserve"> </w:t>
      </w:r>
      <w:r>
        <w:t>le</w:t>
      </w:r>
      <w:r>
        <w:rPr>
          <w:spacing w:val="-2"/>
        </w:rPr>
        <w:t xml:space="preserve"> </w:t>
      </w:r>
      <w:r>
        <w:t>système</w:t>
      </w:r>
      <w:r>
        <w:rPr>
          <w:spacing w:val="-2"/>
        </w:rPr>
        <w:t xml:space="preserve"> </w:t>
      </w:r>
      <w:r>
        <w:t>fiscal</w:t>
      </w:r>
      <w:r>
        <w:rPr>
          <w:spacing w:val="-2"/>
        </w:rPr>
        <w:t xml:space="preserve"> </w:t>
      </w:r>
      <w:r>
        <w:t>:</w:t>
      </w:r>
      <w:r>
        <w:rPr>
          <w:spacing w:val="-2"/>
        </w:rPr>
        <w:t xml:space="preserve"> </w:t>
      </w:r>
      <w:r>
        <w:t>il</w:t>
      </w:r>
      <w:r>
        <w:rPr>
          <w:spacing w:val="-2"/>
        </w:rPr>
        <w:t xml:space="preserve"> </w:t>
      </w:r>
      <w:r>
        <w:t>le</w:t>
      </w:r>
      <w:r>
        <w:rPr>
          <w:spacing w:val="-2"/>
        </w:rPr>
        <w:t xml:space="preserve"> </w:t>
      </w:r>
      <w:r>
        <w:t>rend</w:t>
      </w:r>
      <w:r>
        <w:rPr>
          <w:spacing w:val="-2"/>
        </w:rPr>
        <w:t xml:space="preserve"> </w:t>
      </w:r>
      <w:r>
        <w:t>plus</w:t>
      </w:r>
      <w:r>
        <w:rPr>
          <w:spacing w:val="-2"/>
        </w:rPr>
        <w:t xml:space="preserve"> </w:t>
      </w:r>
      <w:r>
        <w:t>opaque</w:t>
      </w:r>
      <w:r>
        <w:rPr>
          <w:spacing w:val="-2"/>
        </w:rPr>
        <w:t xml:space="preserve"> </w:t>
      </w:r>
      <w:r>
        <w:t>et</w:t>
      </w:r>
      <w:r>
        <w:rPr>
          <w:spacing w:val="-2"/>
        </w:rPr>
        <w:t xml:space="preserve"> </w:t>
      </w:r>
      <w:r>
        <w:t>fragmenté.</w:t>
      </w:r>
      <w:r>
        <w:rPr>
          <w:spacing w:val="-2"/>
        </w:rPr>
        <w:t xml:space="preserve"> </w:t>
      </w:r>
      <w:r>
        <w:t>Chaque</w:t>
      </w:r>
      <w:r>
        <w:rPr>
          <w:spacing w:val="-2"/>
        </w:rPr>
        <w:t xml:space="preserve"> </w:t>
      </w:r>
      <w:r>
        <w:t>canton</w:t>
      </w:r>
      <w:r>
        <w:rPr>
          <w:spacing w:val="-2"/>
        </w:rPr>
        <w:t xml:space="preserve"> </w:t>
      </w:r>
      <w:r>
        <w:t>pourra interpréter, appliquer ou refuser cette taxe ; les contribuables se retrouveront devant une mosaïque cantonale complexe.</w:t>
      </w:r>
    </w:p>
    <w:p w14:paraId="5A0A9A54" w14:textId="77777777" w:rsidR="007846AE" w:rsidRDefault="007846AE">
      <w:pPr>
        <w:pStyle w:val="Corpsdetexte"/>
      </w:pPr>
    </w:p>
    <w:p w14:paraId="63CF7370" w14:textId="77777777" w:rsidR="007846AE" w:rsidRDefault="007846AE">
      <w:pPr>
        <w:pStyle w:val="Corpsdetexte"/>
        <w:spacing w:before="32"/>
      </w:pPr>
    </w:p>
    <w:p w14:paraId="288C713F" w14:textId="77777777" w:rsidR="007846AE" w:rsidRDefault="00000000">
      <w:pPr>
        <w:pStyle w:val="Titre3"/>
        <w:numPr>
          <w:ilvl w:val="0"/>
          <w:numId w:val="3"/>
        </w:numPr>
        <w:tabs>
          <w:tab w:val="left" w:pos="431"/>
        </w:tabs>
        <w:ind w:left="431" w:hanging="311"/>
      </w:pPr>
      <w:r>
        <w:t xml:space="preserve">Une mesure politiquement </w:t>
      </w:r>
      <w:r>
        <w:rPr>
          <w:spacing w:val="-2"/>
        </w:rPr>
        <w:t>discriminatoire</w:t>
      </w:r>
    </w:p>
    <w:p w14:paraId="2EE14465" w14:textId="77777777" w:rsidR="007846AE" w:rsidRDefault="00000000">
      <w:pPr>
        <w:pStyle w:val="Corpsdetexte"/>
        <w:spacing w:before="142" w:line="280" w:lineRule="auto"/>
        <w:ind w:left="120"/>
      </w:pPr>
      <w:r>
        <w:t>Les</w:t>
      </w:r>
      <w:r>
        <w:rPr>
          <w:spacing w:val="-2"/>
        </w:rPr>
        <w:t xml:space="preserve"> </w:t>
      </w:r>
      <w:r>
        <w:t>propriétaires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résidences</w:t>
      </w:r>
      <w:r>
        <w:rPr>
          <w:spacing w:val="-2"/>
        </w:rPr>
        <w:t xml:space="preserve"> </w:t>
      </w:r>
      <w:r>
        <w:t>secondaires</w:t>
      </w:r>
      <w:r>
        <w:rPr>
          <w:spacing w:val="-2"/>
        </w:rPr>
        <w:t xml:space="preserve"> </w:t>
      </w:r>
      <w:r>
        <w:t>n’ont</w:t>
      </w:r>
      <w:r>
        <w:rPr>
          <w:spacing w:val="-2"/>
        </w:rPr>
        <w:t xml:space="preserve"> </w:t>
      </w:r>
      <w:r>
        <w:t>pas</w:t>
      </w:r>
      <w:r>
        <w:rPr>
          <w:spacing w:val="-2"/>
        </w:rPr>
        <w:t xml:space="preserve"> </w:t>
      </w:r>
      <w:r>
        <w:t>le</w:t>
      </w:r>
      <w:r>
        <w:rPr>
          <w:spacing w:val="-2"/>
        </w:rPr>
        <w:t xml:space="preserve"> </w:t>
      </w:r>
      <w:r>
        <w:t>droit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vote</w:t>
      </w:r>
      <w:r>
        <w:rPr>
          <w:spacing w:val="-2"/>
        </w:rPr>
        <w:t xml:space="preserve"> </w:t>
      </w:r>
      <w:r>
        <w:t>dans</w:t>
      </w:r>
      <w:r>
        <w:rPr>
          <w:spacing w:val="-2"/>
        </w:rPr>
        <w:t xml:space="preserve"> </w:t>
      </w:r>
      <w:r>
        <w:t>la</w:t>
      </w:r>
      <w:r>
        <w:rPr>
          <w:spacing w:val="-2"/>
        </w:rPr>
        <w:t xml:space="preserve"> </w:t>
      </w:r>
      <w:r>
        <w:t>commune</w:t>
      </w:r>
      <w:r>
        <w:rPr>
          <w:spacing w:val="-2"/>
        </w:rPr>
        <w:t xml:space="preserve"> </w:t>
      </w:r>
      <w:r>
        <w:t>où</w:t>
      </w:r>
      <w:r>
        <w:rPr>
          <w:spacing w:val="-2"/>
        </w:rPr>
        <w:t xml:space="preserve"> </w:t>
      </w:r>
      <w:r>
        <w:t>se</w:t>
      </w:r>
      <w:r>
        <w:rPr>
          <w:spacing w:val="-2"/>
        </w:rPr>
        <w:t xml:space="preserve"> </w:t>
      </w:r>
      <w:r>
        <w:t>situe</w:t>
      </w:r>
      <w:r>
        <w:rPr>
          <w:spacing w:val="-2"/>
        </w:rPr>
        <w:t xml:space="preserve"> </w:t>
      </w:r>
      <w:r>
        <w:t>leur bien. Ils subissent donc des décisions fiscales locales sans représentation politique directe. Le projet n’apporte aucune correction à ce déficit démocratique.</w:t>
      </w:r>
    </w:p>
    <w:p w14:paraId="1309AD9C" w14:textId="77777777" w:rsidR="007846AE" w:rsidRDefault="007846AE">
      <w:pPr>
        <w:pStyle w:val="Corpsdetexte"/>
        <w:spacing w:line="280" w:lineRule="auto"/>
        <w:sectPr w:rsidR="007846AE">
          <w:pgSz w:w="11910" w:h="16840"/>
          <w:pgMar w:top="1200" w:right="1133" w:bottom="280" w:left="1133" w:header="720" w:footer="720" w:gutter="0"/>
          <w:cols w:space="720"/>
        </w:sectPr>
      </w:pPr>
    </w:p>
    <w:p w14:paraId="7556081E" w14:textId="77777777" w:rsidR="007846AE" w:rsidRDefault="00000000">
      <w:pPr>
        <w:pStyle w:val="Corpsdetexte"/>
        <w:spacing w:before="62" w:line="280" w:lineRule="auto"/>
        <w:ind w:left="120"/>
      </w:pPr>
      <w:r>
        <w:lastRenderedPageBreak/>
        <w:t>Conclusion</w:t>
      </w:r>
      <w:r>
        <w:rPr>
          <w:spacing w:val="-2"/>
        </w:rPr>
        <w:t xml:space="preserve"> </w:t>
      </w:r>
      <w:r>
        <w:t>du</w:t>
      </w:r>
      <w:r>
        <w:rPr>
          <w:spacing w:val="-2"/>
        </w:rPr>
        <w:t xml:space="preserve"> </w:t>
      </w:r>
      <w:r>
        <w:t>GDIPRS</w:t>
      </w:r>
      <w:r>
        <w:rPr>
          <w:spacing w:val="-2"/>
        </w:rPr>
        <w:t xml:space="preserve"> </w:t>
      </w:r>
      <w:r>
        <w:t>:</w:t>
      </w:r>
      <w:r>
        <w:rPr>
          <w:spacing w:val="-2"/>
        </w:rPr>
        <w:t xml:space="preserve"> </w:t>
      </w:r>
      <w:r>
        <w:t>Le</w:t>
      </w:r>
      <w:r>
        <w:rPr>
          <w:spacing w:val="-2"/>
        </w:rPr>
        <w:t xml:space="preserve"> </w:t>
      </w:r>
      <w:r>
        <w:t>GDIPRS</w:t>
      </w:r>
      <w:r>
        <w:rPr>
          <w:spacing w:val="-2"/>
        </w:rPr>
        <w:t xml:space="preserve"> </w:t>
      </w:r>
      <w:r>
        <w:t>s’oppose</w:t>
      </w:r>
      <w:r>
        <w:rPr>
          <w:spacing w:val="-2"/>
        </w:rPr>
        <w:t xml:space="preserve"> </w:t>
      </w:r>
      <w:r>
        <w:t>à</w:t>
      </w:r>
      <w:r>
        <w:rPr>
          <w:spacing w:val="-2"/>
        </w:rPr>
        <w:t xml:space="preserve"> </w:t>
      </w:r>
      <w:r>
        <w:t>ce</w:t>
      </w:r>
      <w:r>
        <w:rPr>
          <w:spacing w:val="-2"/>
        </w:rPr>
        <w:t xml:space="preserve"> </w:t>
      </w:r>
      <w:r>
        <w:t>projet</w:t>
      </w:r>
      <w:r>
        <w:rPr>
          <w:spacing w:val="-2"/>
        </w:rPr>
        <w:t xml:space="preserve"> </w:t>
      </w:r>
      <w:r>
        <w:t>qui</w:t>
      </w:r>
      <w:r>
        <w:rPr>
          <w:spacing w:val="-2"/>
        </w:rPr>
        <w:t xml:space="preserve"> </w:t>
      </w:r>
      <w:r>
        <w:t>prétend</w:t>
      </w:r>
      <w:r>
        <w:rPr>
          <w:spacing w:val="-2"/>
        </w:rPr>
        <w:t xml:space="preserve"> </w:t>
      </w:r>
      <w:r>
        <w:t>simplifier</w:t>
      </w:r>
      <w:r>
        <w:rPr>
          <w:spacing w:val="-2"/>
        </w:rPr>
        <w:t xml:space="preserve"> </w:t>
      </w:r>
      <w:r>
        <w:t>et</w:t>
      </w:r>
      <w:r>
        <w:rPr>
          <w:spacing w:val="-2"/>
        </w:rPr>
        <w:t xml:space="preserve"> </w:t>
      </w:r>
      <w:r>
        <w:t>corriger</w:t>
      </w:r>
      <w:r>
        <w:rPr>
          <w:spacing w:val="-2"/>
        </w:rPr>
        <w:t xml:space="preserve"> </w:t>
      </w:r>
      <w:r>
        <w:t>une</w:t>
      </w:r>
      <w:r>
        <w:rPr>
          <w:spacing w:val="-2"/>
        </w:rPr>
        <w:t xml:space="preserve"> </w:t>
      </w:r>
      <w:r>
        <w:t>anomalie, mais</w:t>
      </w:r>
      <w:r>
        <w:rPr>
          <w:spacing w:val="-1"/>
        </w:rPr>
        <w:t xml:space="preserve"> </w:t>
      </w:r>
      <w:r>
        <w:t>qui</w:t>
      </w:r>
      <w:r>
        <w:rPr>
          <w:spacing w:val="-1"/>
        </w:rPr>
        <w:t xml:space="preserve"> </w:t>
      </w:r>
      <w:r>
        <w:t>:</w:t>
      </w:r>
      <w:r>
        <w:rPr>
          <w:spacing w:val="-1"/>
        </w:rPr>
        <w:t xml:space="preserve"> </w:t>
      </w:r>
      <w:r>
        <w:t>•</w:t>
      </w:r>
      <w:r>
        <w:rPr>
          <w:spacing w:val="-1"/>
        </w:rPr>
        <w:t xml:space="preserve"> </w:t>
      </w:r>
      <w:r>
        <w:t>transfère</w:t>
      </w:r>
      <w:r>
        <w:rPr>
          <w:spacing w:val="-1"/>
        </w:rPr>
        <w:t xml:space="preserve"> </w:t>
      </w:r>
      <w:r>
        <w:t>l’inégalité</w:t>
      </w:r>
      <w:r>
        <w:rPr>
          <w:spacing w:val="-1"/>
        </w:rPr>
        <w:t xml:space="preserve"> </w:t>
      </w:r>
      <w:r>
        <w:t>fiscale</w:t>
      </w:r>
      <w:r>
        <w:rPr>
          <w:spacing w:val="-1"/>
        </w:rPr>
        <w:t xml:space="preserve"> </w:t>
      </w:r>
      <w:r>
        <w:t>du</w:t>
      </w:r>
      <w:r>
        <w:rPr>
          <w:spacing w:val="-1"/>
        </w:rPr>
        <w:t xml:space="preserve"> </w:t>
      </w:r>
      <w:r>
        <w:t>niveau</w:t>
      </w:r>
      <w:r>
        <w:rPr>
          <w:spacing w:val="-1"/>
        </w:rPr>
        <w:t xml:space="preserve"> </w:t>
      </w:r>
      <w:r>
        <w:t>fédéral</w:t>
      </w:r>
      <w:r>
        <w:rPr>
          <w:spacing w:val="-1"/>
        </w:rPr>
        <w:t xml:space="preserve"> </w:t>
      </w:r>
      <w:r>
        <w:t>au</w:t>
      </w:r>
      <w:r>
        <w:rPr>
          <w:spacing w:val="-1"/>
        </w:rPr>
        <w:t xml:space="preserve"> </w:t>
      </w:r>
      <w:r>
        <w:t>niveau</w:t>
      </w:r>
      <w:r>
        <w:rPr>
          <w:spacing w:val="-1"/>
        </w:rPr>
        <w:t xml:space="preserve"> </w:t>
      </w:r>
      <w:r>
        <w:t>cantonal</w:t>
      </w:r>
      <w:r>
        <w:rPr>
          <w:spacing w:val="-1"/>
        </w:rPr>
        <w:t xml:space="preserve"> </w:t>
      </w:r>
      <w:r>
        <w:t>;</w:t>
      </w:r>
      <w:r>
        <w:rPr>
          <w:spacing w:val="-1"/>
        </w:rPr>
        <w:t xml:space="preserve"> </w:t>
      </w:r>
      <w:r>
        <w:t>•</w:t>
      </w:r>
      <w:r>
        <w:rPr>
          <w:spacing w:val="-1"/>
        </w:rPr>
        <w:t xml:space="preserve"> </w:t>
      </w:r>
      <w:r>
        <w:t>introduit</w:t>
      </w:r>
      <w:r>
        <w:rPr>
          <w:spacing w:val="-1"/>
        </w:rPr>
        <w:t xml:space="preserve"> </w:t>
      </w:r>
      <w:r>
        <w:t>une</w:t>
      </w:r>
      <w:r>
        <w:rPr>
          <w:spacing w:val="-1"/>
        </w:rPr>
        <w:t xml:space="preserve"> </w:t>
      </w:r>
      <w:r>
        <w:t>nouvelle</w:t>
      </w:r>
      <w:r>
        <w:rPr>
          <w:spacing w:val="-1"/>
        </w:rPr>
        <w:t xml:space="preserve"> </w:t>
      </w:r>
      <w:r>
        <w:t>taxe incertaine et potentiellement plus lourde ; • affaiblit les incitations à entretenir le parc de résidences secondaires ; • fragilise la position des contribuables sans représentation locale.</w:t>
      </w:r>
    </w:p>
    <w:p w14:paraId="00826DEC" w14:textId="77777777" w:rsidR="007846AE" w:rsidRDefault="007846AE">
      <w:pPr>
        <w:pStyle w:val="Corpsdetexte"/>
        <w:spacing w:line="280" w:lineRule="auto"/>
        <w:sectPr w:rsidR="007846AE">
          <w:pgSz w:w="11910" w:h="16840"/>
          <w:pgMar w:top="1180" w:right="1133" w:bottom="280" w:left="1133" w:header="720" w:footer="720" w:gutter="0"/>
          <w:cols w:space="720"/>
        </w:sectPr>
      </w:pPr>
    </w:p>
    <w:p w14:paraId="26BFB680" w14:textId="77777777" w:rsidR="007846AE" w:rsidRDefault="00000000">
      <w:pPr>
        <w:pStyle w:val="Titre2"/>
        <w:spacing w:line="244" w:lineRule="auto"/>
        <w:ind w:left="4099" w:right="506"/>
      </w:pPr>
      <w:r>
        <w:lastRenderedPageBreak/>
        <w:t>Guide</w:t>
      </w:r>
      <w:r>
        <w:rPr>
          <w:spacing w:val="-5"/>
        </w:rPr>
        <w:t xml:space="preserve"> </w:t>
      </w:r>
      <w:r>
        <w:t>express</w:t>
      </w:r>
      <w:r>
        <w:rPr>
          <w:spacing w:val="-5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mobilisation</w:t>
      </w:r>
      <w:r>
        <w:rPr>
          <w:spacing w:val="-5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Messages</w:t>
      </w:r>
      <w:r>
        <w:rPr>
          <w:spacing w:val="-5"/>
        </w:rPr>
        <w:t xml:space="preserve"> </w:t>
      </w:r>
      <w:r>
        <w:t>prêts</w:t>
      </w:r>
      <w:r>
        <w:rPr>
          <w:spacing w:val="-5"/>
        </w:rPr>
        <w:t xml:space="preserve"> </w:t>
      </w:r>
      <w:r>
        <w:t xml:space="preserve">à </w:t>
      </w:r>
      <w:r>
        <w:rPr>
          <w:spacing w:val="-2"/>
        </w:rPr>
        <w:t>partager</w:t>
      </w:r>
    </w:p>
    <w:p w14:paraId="23C91615" w14:textId="77777777" w:rsidR="007846AE" w:rsidRPr="00891112" w:rsidRDefault="00000000">
      <w:pPr>
        <w:pStyle w:val="Titre4"/>
        <w:spacing w:before="404"/>
        <w:rPr>
          <w:lang w:val="en-US"/>
        </w:rPr>
      </w:pPr>
      <w:r w:rsidRPr="00891112">
        <w:rPr>
          <w:lang w:val="en-US"/>
        </w:rPr>
        <w:t xml:space="preserve">Message pour Facebook / </w:t>
      </w:r>
      <w:proofErr w:type="spellStart"/>
      <w:r w:rsidRPr="00891112">
        <w:rPr>
          <w:lang w:val="en-US"/>
        </w:rPr>
        <w:t>Nextdoor</w:t>
      </w:r>
      <w:proofErr w:type="spellEnd"/>
      <w:r w:rsidRPr="00891112">
        <w:rPr>
          <w:lang w:val="en-US"/>
        </w:rPr>
        <w:t xml:space="preserve"> / </w:t>
      </w:r>
      <w:proofErr w:type="gramStart"/>
      <w:r w:rsidRPr="00891112">
        <w:rPr>
          <w:lang w:val="en-US"/>
        </w:rPr>
        <w:t xml:space="preserve">Forums </w:t>
      </w:r>
      <w:r w:rsidRPr="00891112">
        <w:rPr>
          <w:spacing w:val="-10"/>
          <w:lang w:val="en-US"/>
        </w:rPr>
        <w:t>:</w:t>
      </w:r>
      <w:proofErr w:type="gramEnd"/>
    </w:p>
    <w:p w14:paraId="7460F0D7" w14:textId="77777777" w:rsidR="007846AE" w:rsidRDefault="00000000">
      <w:pPr>
        <w:pStyle w:val="Paragraphedeliste"/>
        <w:numPr>
          <w:ilvl w:val="1"/>
          <w:numId w:val="3"/>
        </w:numPr>
        <w:tabs>
          <w:tab w:val="left" w:pos="375"/>
        </w:tabs>
        <w:spacing w:before="192"/>
        <w:ind w:left="375" w:hanging="255"/>
        <w:rPr>
          <w:sz w:val="20"/>
        </w:rPr>
      </w:pPr>
      <w:r>
        <w:rPr>
          <w:sz w:val="20"/>
        </w:rPr>
        <w:t xml:space="preserve">Réforme fiscale 2025 : un nouvel impôt sur les résidences secondaires </w:t>
      </w:r>
      <w:r>
        <w:rPr>
          <w:spacing w:val="-10"/>
          <w:sz w:val="20"/>
        </w:rPr>
        <w:t>?</w:t>
      </w:r>
    </w:p>
    <w:p w14:paraId="46045C0F" w14:textId="77777777" w:rsidR="007846AE" w:rsidRDefault="007846AE">
      <w:pPr>
        <w:pStyle w:val="Corpsdetexte"/>
        <w:spacing w:before="67"/>
      </w:pPr>
    </w:p>
    <w:p w14:paraId="304C758E" w14:textId="77777777" w:rsidR="007846AE" w:rsidRDefault="00000000">
      <w:pPr>
        <w:pStyle w:val="Corpsdetexte"/>
        <w:spacing w:before="1"/>
        <w:ind w:left="120"/>
      </w:pPr>
      <w:r>
        <w:t xml:space="preserve">Le 28 septembre 2025, nous voterons sur une réforme qui prévoit </w:t>
      </w:r>
      <w:r>
        <w:rPr>
          <w:spacing w:val="-10"/>
        </w:rPr>
        <w:t>:</w:t>
      </w:r>
    </w:p>
    <w:p w14:paraId="004694B8" w14:textId="77777777" w:rsidR="007846AE" w:rsidRDefault="00000000">
      <w:pPr>
        <w:pStyle w:val="Paragraphedeliste"/>
        <w:numPr>
          <w:ilvl w:val="0"/>
          <w:numId w:val="2"/>
        </w:numPr>
        <w:tabs>
          <w:tab w:val="left" w:pos="245"/>
        </w:tabs>
        <w:spacing w:before="40"/>
        <w:ind w:left="245" w:hanging="125"/>
        <w:rPr>
          <w:sz w:val="20"/>
        </w:rPr>
      </w:pPr>
      <w:r>
        <w:rPr>
          <w:sz w:val="20"/>
        </w:rPr>
        <w:t xml:space="preserve">La suppression de la valeur </w:t>
      </w:r>
      <w:r>
        <w:rPr>
          <w:spacing w:val="-2"/>
          <w:sz w:val="20"/>
        </w:rPr>
        <w:t>locative</w:t>
      </w:r>
    </w:p>
    <w:p w14:paraId="2EC3F8F0" w14:textId="77777777" w:rsidR="007846AE" w:rsidRDefault="00000000">
      <w:pPr>
        <w:pStyle w:val="Paragraphedeliste"/>
        <w:numPr>
          <w:ilvl w:val="0"/>
          <w:numId w:val="2"/>
        </w:numPr>
        <w:tabs>
          <w:tab w:val="left" w:pos="245"/>
        </w:tabs>
        <w:spacing w:before="39"/>
        <w:ind w:left="245" w:hanging="125"/>
        <w:rPr>
          <w:sz w:val="20"/>
        </w:rPr>
      </w:pPr>
      <w:r>
        <w:rPr>
          <w:sz w:val="20"/>
        </w:rPr>
        <w:t xml:space="preserve">La possibilité pour chaque canton d’instaurer un nouvel impôt immobilier sur les résidences </w:t>
      </w:r>
      <w:r>
        <w:rPr>
          <w:spacing w:val="-2"/>
          <w:sz w:val="20"/>
        </w:rPr>
        <w:t>secondaires</w:t>
      </w:r>
    </w:p>
    <w:p w14:paraId="2F31DB78" w14:textId="77777777" w:rsidR="007846AE" w:rsidRDefault="00000000">
      <w:pPr>
        <w:pStyle w:val="Paragraphedeliste"/>
        <w:numPr>
          <w:ilvl w:val="0"/>
          <w:numId w:val="2"/>
        </w:numPr>
        <w:tabs>
          <w:tab w:val="left" w:pos="245"/>
        </w:tabs>
        <w:spacing w:before="40"/>
        <w:ind w:left="245" w:hanging="125"/>
        <w:rPr>
          <w:sz w:val="20"/>
        </w:rPr>
      </w:pPr>
      <w:r>
        <w:rPr>
          <w:sz w:val="20"/>
        </w:rPr>
        <w:t xml:space="preserve">La probable suppression des déductions fiscales pour entretien et </w:t>
      </w:r>
      <w:r>
        <w:rPr>
          <w:spacing w:val="-2"/>
          <w:sz w:val="20"/>
        </w:rPr>
        <w:t>rénovation</w:t>
      </w:r>
    </w:p>
    <w:p w14:paraId="26BD4903" w14:textId="77777777" w:rsidR="007846AE" w:rsidRDefault="00000000">
      <w:pPr>
        <w:pStyle w:val="Paragraphedeliste"/>
        <w:numPr>
          <w:ilvl w:val="0"/>
          <w:numId w:val="2"/>
        </w:numPr>
        <w:tabs>
          <w:tab w:val="left" w:pos="245"/>
        </w:tabs>
        <w:spacing w:before="40"/>
        <w:ind w:left="245" w:hanging="125"/>
        <w:rPr>
          <w:sz w:val="20"/>
        </w:rPr>
      </w:pPr>
      <w:r>
        <w:rPr>
          <w:sz w:val="20"/>
        </w:rPr>
        <w:t xml:space="preserve">Un impact direct sur l’économie locale (artisans, PME, </w:t>
      </w:r>
      <w:r>
        <w:rPr>
          <w:spacing w:val="-2"/>
          <w:sz w:val="20"/>
        </w:rPr>
        <w:t>commerces)</w:t>
      </w:r>
    </w:p>
    <w:p w14:paraId="46A6B754" w14:textId="77777777" w:rsidR="007846AE" w:rsidRDefault="007846AE">
      <w:pPr>
        <w:pStyle w:val="Corpsdetexte"/>
        <w:spacing w:before="72"/>
      </w:pPr>
    </w:p>
    <w:p w14:paraId="04D3F70C" w14:textId="77777777" w:rsidR="007846AE" w:rsidRDefault="00000000">
      <w:pPr>
        <w:pStyle w:val="Paragraphedeliste"/>
        <w:numPr>
          <w:ilvl w:val="1"/>
          <w:numId w:val="3"/>
        </w:numPr>
        <w:tabs>
          <w:tab w:val="left" w:pos="375"/>
        </w:tabs>
        <w:spacing w:line="266" w:lineRule="auto"/>
        <w:ind w:right="1123" w:firstLine="0"/>
        <w:rPr>
          <w:sz w:val="20"/>
        </w:rPr>
      </w:pPr>
      <w:r>
        <w:rPr>
          <w:sz w:val="20"/>
        </w:rPr>
        <w:t>Téléchargez l’argumentaire GDIPRS (document joint) et partagez-le avec 3 proches. GDIPRS</w:t>
      </w:r>
      <w:r>
        <w:rPr>
          <w:spacing w:val="-3"/>
          <w:sz w:val="20"/>
        </w:rPr>
        <w:t xml:space="preserve"> </w:t>
      </w:r>
      <w:r>
        <w:rPr>
          <w:sz w:val="20"/>
        </w:rPr>
        <w:t>–</w:t>
      </w:r>
      <w:r>
        <w:rPr>
          <w:spacing w:val="-3"/>
          <w:sz w:val="20"/>
        </w:rPr>
        <w:t xml:space="preserve"> </w:t>
      </w:r>
      <w:r>
        <w:rPr>
          <w:sz w:val="20"/>
        </w:rPr>
        <w:t>Groupement</w:t>
      </w:r>
      <w:r>
        <w:rPr>
          <w:spacing w:val="-3"/>
          <w:sz w:val="20"/>
        </w:rPr>
        <w:t xml:space="preserve"> </w:t>
      </w:r>
      <w:r>
        <w:rPr>
          <w:sz w:val="20"/>
        </w:rPr>
        <w:t>de</w:t>
      </w:r>
      <w:r>
        <w:rPr>
          <w:spacing w:val="-3"/>
          <w:sz w:val="20"/>
        </w:rPr>
        <w:t xml:space="preserve"> </w:t>
      </w:r>
      <w:r>
        <w:rPr>
          <w:sz w:val="20"/>
        </w:rPr>
        <w:t>Défense</w:t>
      </w:r>
      <w:r>
        <w:rPr>
          <w:spacing w:val="-3"/>
          <w:sz w:val="20"/>
        </w:rPr>
        <w:t xml:space="preserve"> </w:t>
      </w:r>
      <w:r>
        <w:rPr>
          <w:sz w:val="20"/>
        </w:rPr>
        <w:t>des</w:t>
      </w:r>
      <w:r>
        <w:rPr>
          <w:spacing w:val="-3"/>
          <w:sz w:val="20"/>
        </w:rPr>
        <w:t xml:space="preserve"> </w:t>
      </w:r>
      <w:r>
        <w:rPr>
          <w:sz w:val="20"/>
        </w:rPr>
        <w:t>Intérêts</w:t>
      </w:r>
      <w:r>
        <w:rPr>
          <w:spacing w:val="-3"/>
          <w:sz w:val="20"/>
        </w:rPr>
        <w:t xml:space="preserve"> </w:t>
      </w:r>
      <w:r>
        <w:rPr>
          <w:sz w:val="20"/>
        </w:rPr>
        <w:t>des</w:t>
      </w:r>
      <w:r>
        <w:rPr>
          <w:spacing w:val="-3"/>
          <w:sz w:val="20"/>
        </w:rPr>
        <w:t xml:space="preserve"> </w:t>
      </w:r>
      <w:r>
        <w:rPr>
          <w:sz w:val="20"/>
        </w:rPr>
        <w:t>Propriétaires</w:t>
      </w:r>
      <w:r>
        <w:rPr>
          <w:spacing w:val="-3"/>
          <w:sz w:val="20"/>
        </w:rPr>
        <w:t xml:space="preserve"> </w:t>
      </w:r>
      <w:r>
        <w:rPr>
          <w:sz w:val="20"/>
        </w:rPr>
        <w:t>de</w:t>
      </w:r>
      <w:r>
        <w:rPr>
          <w:spacing w:val="-3"/>
          <w:sz w:val="20"/>
        </w:rPr>
        <w:t xml:space="preserve"> </w:t>
      </w:r>
      <w:r>
        <w:rPr>
          <w:sz w:val="20"/>
        </w:rPr>
        <w:t>Résidences</w:t>
      </w:r>
      <w:r>
        <w:rPr>
          <w:spacing w:val="-3"/>
          <w:sz w:val="20"/>
        </w:rPr>
        <w:t xml:space="preserve"> </w:t>
      </w:r>
      <w:r>
        <w:rPr>
          <w:sz w:val="20"/>
        </w:rPr>
        <w:t>Secondaires</w:t>
      </w:r>
    </w:p>
    <w:p w14:paraId="52B93F8E" w14:textId="77777777" w:rsidR="007846AE" w:rsidRDefault="007846AE">
      <w:pPr>
        <w:pStyle w:val="Corpsdetexte"/>
        <w:spacing w:before="222"/>
      </w:pPr>
    </w:p>
    <w:p w14:paraId="27C80D45" w14:textId="77777777" w:rsidR="007846AE" w:rsidRPr="00891112" w:rsidRDefault="00000000">
      <w:pPr>
        <w:pStyle w:val="Titre4"/>
        <w:spacing w:before="1"/>
        <w:rPr>
          <w:lang w:val="en-US"/>
        </w:rPr>
      </w:pPr>
      <w:r w:rsidRPr="00891112">
        <w:rPr>
          <w:lang w:val="en-US"/>
        </w:rPr>
        <w:t xml:space="preserve">Message court pour WhatsApp / SMS / </w:t>
      </w:r>
      <w:proofErr w:type="gramStart"/>
      <w:r w:rsidRPr="00891112">
        <w:rPr>
          <w:lang w:val="en-US"/>
        </w:rPr>
        <w:t xml:space="preserve">Email </w:t>
      </w:r>
      <w:r w:rsidRPr="00891112">
        <w:rPr>
          <w:spacing w:val="-10"/>
          <w:lang w:val="en-US"/>
        </w:rPr>
        <w:t>:</w:t>
      </w:r>
      <w:proofErr w:type="gramEnd"/>
    </w:p>
    <w:p w14:paraId="40B1CC02" w14:textId="77777777" w:rsidR="007846AE" w:rsidRDefault="00000000">
      <w:pPr>
        <w:pStyle w:val="Paragraphedeliste"/>
        <w:numPr>
          <w:ilvl w:val="1"/>
          <w:numId w:val="3"/>
        </w:numPr>
        <w:tabs>
          <w:tab w:val="left" w:pos="375"/>
        </w:tabs>
        <w:spacing w:before="192"/>
        <w:ind w:left="375" w:hanging="255"/>
        <w:rPr>
          <w:sz w:val="20"/>
        </w:rPr>
      </w:pPr>
      <w:r>
        <w:rPr>
          <w:sz w:val="20"/>
        </w:rPr>
        <w:t xml:space="preserve">Votation du 28 septembre – Réforme fiscale </w:t>
      </w:r>
      <w:r>
        <w:rPr>
          <w:spacing w:val="-4"/>
          <w:sz w:val="20"/>
        </w:rPr>
        <w:t>2025</w:t>
      </w:r>
    </w:p>
    <w:p w14:paraId="7FEC4E8D" w14:textId="77777777" w:rsidR="007846AE" w:rsidRDefault="00000000">
      <w:pPr>
        <w:pStyle w:val="Corpsdetexte"/>
        <w:spacing w:before="27"/>
        <w:ind w:left="120"/>
      </w:pPr>
      <w:r>
        <w:t xml:space="preserve">Risque de nouvel impôt sur les résidences secondaires et suppression des déductions </w:t>
      </w:r>
      <w:r>
        <w:rPr>
          <w:spacing w:val="-2"/>
        </w:rPr>
        <w:t>d’entretien.</w:t>
      </w:r>
    </w:p>
    <w:p w14:paraId="278E71A8" w14:textId="77777777" w:rsidR="007846AE" w:rsidRDefault="00000000">
      <w:pPr>
        <w:pStyle w:val="Paragraphedeliste"/>
        <w:numPr>
          <w:ilvl w:val="1"/>
          <w:numId w:val="3"/>
        </w:numPr>
        <w:tabs>
          <w:tab w:val="left" w:pos="375"/>
        </w:tabs>
        <w:spacing w:before="33"/>
        <w:ind w:left="375" w:hanging="255"/>
        <w:rPr>
          <w:sz w:val="20"/>
        </w:rPr>
      </w:pPr>
      <w:r>
        <w:rPr>
          <w:sz w:val="20"/>
        </w:rPr>
        <w:t xml:space="preserve">Consulte l’argumentaire GDIPRS (PDF joint) et partage à 3 personnes. Merci </w:t>
      </w:r>
      <w:r>
        <w:rPr>
          <w:spacing w:val="-10"/>
          <w:sz w:val="20"/>
        </w:rPr>
        <w:t>!</w:t>
      </w:r>
    </w:p>
    <w:p w14:paraId="1EAB0C61" w14:textId="77777777" w:rsidR="007846AE" w:rsidRDefault="007846AE">
      <w:pPr>
        <w:pStyle w:val="Corpsdetexte"/>
        <w:spacing w:before="237"/>
      </w:pPr>
    </w:p>
    <w:p w14:paraId="2306B09E" w14:textId="77777777" w:rsidR="007846AE" w:rsidRDefault="00000000">
      <w:pPr>
        <w:pStyle w:val="Titre4"/>
      </w:pPr>
      <w:r>
        <w:t xml:space="preserve">Instructions de diffusion </w:t>
      </w:r>
      <w:r>
        <w:rPr>
          <w:spacing w:val="-10"/>
        </w:rPr>
        <w:t>:</w:t>
      </w:r>
    </w:p>
    <w:p w14:paraId="52B26CE6" w14:textId="77777777" w:rsidR="007846AE" w:rsidRDefault="00000000">
      <w:pPr>
        <w:pStyle w:val="Paragraphedeliste"/>
        <w:numPr>
          <w:ilvl w:val="0"/>
          <w:numId w:val="1"/>
        </w:numPr>
        <w:tabs>
          <w:tab w:val="left" w:pos="480"/>
        </w:tabs>
        <w:spacing w:before="200"/>
        <w:rPr>
          <w:sz w:val="20"/>
        </w:rPr>
      </w:pPr>
      <w:r>
        <w:rPr>
          <w:sz w:val="20"/>
        </w:rPr>
        <w:t>Publiez 1 visuel + le message long sur Facebook/</w:t>
      </w:r>
      <w:proofErr w:type="spellStart"/>
      <w:r>
        <w:rPr>
          <w:sz w:val="20"/>
        </w:rPr>
        <w:t>Nextdoor</w:t>
      </w:r>
      <w:proofErr w:type="spellEnd"/>
      <w:r>
        <w:rPr>
          <w:sz w:val="20"/>
        </w:rPr>
        <w:t xml:space="preserve">/Forums </w:t>
      </w:r>
      <w:r>
        <w:rPr>
          <w:spacing w:val="-2"/>
          <w:sz w:val="20"/>
        </w:rPr>
        <w:t>locaux.</w:t>
      </w:r>
    </w:p>
    <w:p w14:paraId="220882AE" w14:textId="77777777" w:rsidR="007846AE" w:rsidRDefault="00000000">
      <w:pPr>
        <w:pStyle w:val="Paragraphedeliste"/>
        <w:numPr>
          <w:ilvl w:val="0"/>
          <w:numId w:val="1"/>
        </w:numPr>
        <w:tabs>
          <w:tab w:val="left" w:pos="480"/>
        </w:tabs>
        <w:spacing w:before="151"/>
        <w:rPr>
          <w:sz w:val="20"/>
        </w:rPr>
      </w:pPr>
      <w:r>
        <w:rPr>
          <w:sz w:val="20"/>
        </w:rPr>
        <w:t xml:space="preserve">Partagez le message court via </w:t>
      </w:r>
      <w:r>
        <w:rPr>
          <w:spacing w:val="-2"/>
          <w:sz w:val="20"/>
        </w:rPr>
        <w:t>WhatsApp/SMS/Email.</w:t>
      </w:r>
    </w:p>
    <w:p w14:paraId="3B8A1FDC" w14:textId="77777777" w:rsidR="007846AE" w:rsidRDefault="00000000">
      <w:pPr>
        <w:pStyle w:val="Paragraphedeliste"/>
        <w:numPr>
          <w:ilvl w:val="0"/>
          <w:numId w:val="1"/>
        </w:numPr>
        <w:tabs>
          <w:tab w:val="left" w:pos="480"/>
        </w:tabs>
        <w:spacing w:before="150"/>
        <w:rPr>
          <w:sz w:val="20"/>
        </w:rPr>
      </w:pPr>
      <w:r>
        <w:rPr>
          <w:sz w:val="20"/>
        </w:rPr>
        <w:t xml:space="preserve">Invitez 3 proches à relayer l’argumentaire avant le 28 </w:t>
      </w:r>
      <w:r>
        <w:rPr>
          <w:spacing w:val="-2"/>
          <w:sz w:val="20"/>
        </w:rPr>
        <w:t>septembre.</w:t>
      </w:r>
    </w:p>
    <w:p w14:paraId="3CF4FBCF" w14:textId="77777777" w:rsidR="007846AE" w:rsidRDefault="007846AE">
      <w:pPr>
        <w:pStyle w:val="Paragraphedeliste"/>
        <w:rPr>
          <w:sz w:val="20"/>
        </w:rPr>
        <w:sectPr w:rsidR="007846AE">
          <w:pgSz w:w="11910" w:h="16840"/>
          <w:pgMar w:top="1200" w:right="1133" w:bottom="280" w:left="1133" w:header="720" w:footer="720" w:gutter="0"/>
          <w:cols w:space="720"/>
        </w:sectPr>
      </w:pPr>
    </w:p>
    <w:p w14:paraId="1D6D1994" w14:textId="527E798D" w:rsidR="007846AE" w:rsidRDefault="00000000">
      <w:pPr>
        <w:pStyle w:val="Titre2"/>
        <w:ind w:firstLine="0"/>
        <w:jc w:val="center"/>
      </w:pPr>
      <w:r>
        <w:lastRenderedPageBreak/>
        <w:t xml:space="preserve">Visuels officiels – Kit réseaux </w:t>
      </w:r>
      <w:r>
        <w:rPr>
          <w:spacing w:val="-2"/>
        </w:rPr>
        <w:t>sociaux</w:t>
      </w:r>
    </w:p>
    <w:p w14:paraId="7D7B1363" w14:textId="5909F947" w:rsidR="007846AE" w:rsidRDefault="000050BD">
      <w:pPr>
        <w:pStyle w:val="Corpsdetexte"/>
        <w:spacing w:before="80"/>
        <w:rPr>
          <w:b/>
        </w:rPr>
      </w:pPr>
      <w:r>
        <w:rPr>
          <w:b/>
          <w:noProof/>
        </w:rPr>
        <w:drawing>
          <wp:anchor distT="0" distB="0" distL="0" distR="0" simplePos="0" relativeHeight="487587840" behindDoc="1" locked="0" layoutInCell="1" allowOverlap="1" wp14:anchorId="4391E07F" wp14:editId="1C05C713">
            <wp:simplePos x="0" y="0"/>
            <wp:positionH relativeFrom="page">
              <wp:posOffset>1487564</wp:posOffset>
            </wp:positionH>
            <wp:positionV relativeFrom="paragraph">
              <wp:posOffset>221732</wp:posOffset>
            </wp:positionV>
            <wp:extent cx="4584192" cy="4584192"/>
            <wp:effectExtent l="0" t="0" r="6350" b="0"/>
            <wp:wrapTopAndBottom/>
            <wp:docPr id="2" name="Image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 2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84192" cy="458419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26C9119" w14:textId="77777777" w:rsidR="007846AE" w:rsidRDefault="007846AE">
      <w:pPr>
        <w:rPr>
          <w:sz w:val="18"/>
        </w:rPr>
        <w:sectPr w:rsidR="007846AE">
          <w:pgSz w:w="11910" w:h="16840"/>
          <w:pgMar w:top="1200" w:right="1133" w:bottom="280" w:left="1133" w:header="720" w:footer="720" w:gutter="0"/>
          <w:cols w:space="720"/>
        </w:sectPr>
      </w:pPr>
    </w:p>
    <w:p w14:paraId="3A0739A2" w14:textId="77777777" w:rsidR="007846AE" w:rsidRDefault="00000000">
      <w:pPr>
        <w:pStyle w:val="Corpsdetexte"/>
        <w:ind w:left="567"/>
      </w:pPr>
      <w:r>
        <w:rPr>
          <w:noProof/>
        </w:rPr>
        <w:lastRenderedPageBreak/>
        <w:drawing>
          <wp:inline distT="0" distB="0" distL="0" distR="0" wp14:anchorId="12B6B2BE" wp14:editId="397FAD0E">
            <wp:extent cx="4584192" cy="4584192"/>
            <wp:effectExtent l="0" t="0" r="635" b="635"/>
            <wp:docPr id="3" name="Image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3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84192" cy="45841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038BDA" w14:textId="77777777" w:rsidR="007846AE" w:rsidRDefault="007846AE">
      <w:pPr>
        <w:rPr>
          <w:color w:val="808080"/>
          <w:spacing w:val="-2"/>
          <w:sz w:val="18"/>
          <w:lang w:val="en-US"/>
        </w:rPr>
      </w:pPr>
    </w:p>
    <w:p w14:paraId="6621D91A" w14:textId="77777777" w:rsidR="00891112" w:rsidRPr="00891112" w:rsidRDefault="00891112">
      <w:pPr>
        <w:rPr>
          <w:sz w:val="18"/>
          <w:lang w:val="en-US"/>
        </w:rPr>
        <w:sectPr w:rsidR="00891112" w:rsidRPr="00891112">
          <w:pgSz w:w="11910" w:h="16840"/>
          <w:pgMar w:top="1240" w:right="1133" w:bottom="280" w:left="1133" w:header="720" w:footer="720" w:gutter="0"/>
          <w:cols w:space="720"/>
        </w:sectPr>
      </w:pPr>
    </w:p>
    <w:p w14:paraId="3B9297F5" w14:textId="77777777" w:rsidR="007846AE" w:rsidRDefault="00000000">
      <w:pPr>
        <w:pStyle w:val="Corpsdetexte"/>
        <w:ind w:left="567"/>
      </w:pPr>
      <w:r>
        <w:rPr>
          <w:noProof/>
        </w:rPr>
        <w:lastRenderedPageBreak/>
        <w:drawing>
          <wp:inline distT="0" distB="0" distL="0" distR="0" wp14:anchorId="78D742E2" wp14:editId="1AC3B47D">
            <wp:extent cx="4584192" cy="4584192"/>
            <wp:effectExtent l="0" t="0" r="635" b="635"/>
            <wp:docPr id="4" name="Image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 4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84192" cy="45841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432FDE" w14:textId="77777777" w:rsidR="007846AE" w:rsidRDefault="007846AE">
      <w:pPr>
        <w:rPr>
          <w:color w:val="808080"/>
          <w:spacing w:val="-2"/>
          <w:sz w:val="18"/>
        </w:rPr>
      </w:pPr>
    </w:p>
    <w:p w14:paraId="7E5623D4" w14:textId="77777777" w:rsidR="00891112" w:rsidRDefault="00891112">
      <w:pPr>
        <w:rPr>
          <w:sz w:val="18"/>
        </w:rPr>
        <w:sectPr w:rsidR="00891112">
          <w:pgSz w:w="11910" w:h="16840"/>
          <w:pgMar w:top="1240" w:right="1133" w:bottom="280" w:left="1133" w:header="720" w:footer="720" w:gutter="0"/>
          <w:cols w:space="720"/>
        </w:sectPr>
      </w:pPr>
    </w:p>
    <w:p w14:paraId="49A982F7" w14:textId="77777777" w:rsidR="007846AE" w:rsidRDefault="00000000">
      <w:pPr>
        <w:pStyle w:val="Corpsdetexte"/>
        <w:ind w:left="567"/>
      </w:pPr>
      <w:r>
        <w:rPr>
          <w:noProof/>
        </w:rPr>
        <w:lastRenderedPageBreak/>
        <w:drawing>
          <wp:inline distT="0" distB="0" distL="0" distR="0" wp14:anchorId="76EA86E1" wp14:editId="62962315">
            <wp:extent cx="4584192" cy="4584192"/>
            <wp:effectExtent l="0" t="0" r="635" b="635"/>
            <wp:docPr id="5" name="Image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5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84192" cy="45841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16E60F" w14:textId="77777777" w:rsidR="00B70681" w:rsidRDefault="00B70681">
      <w:pPr>
        <w:pStyle w:val="Corpsdetexte"/>
        <w:ind w:left="567"/>
      </w:pPr>
    </w:p>
    <w:p w14:paraId="5A981F4C" w14:textId="77777777" w:rsidR="007846AE" w:rsidRDefault="007846AE">
      <w:pPr>
        <w:rPr>
          <w:sz w:val="18"/>
        </w:rPr>
        <w:sectPr w:rsidR="007846AE">
          <w:pgSz w:w="11910" w:h="16840"/>
          <w:pgMar w:top="1240" w:right="1133" w:bottom="280" w:left="1133" w:header="720" w:footer="720" w:gutter="0"/>
          <w:cols w:space="720"/>
        </w:sectPr>
      </w:pPr>
    </w:p>
    <w:p w14:paraId="18F59761" w14:textId="77777777" w:rsidR="007846AE" w:rsidRDefault="00000000">
      <w:pPr>
        <w:pStyle w:val="Titre1"/>
        <w:spacing w:before="47"/>
        <w:ind w:left="3252"/>
      </w:pPr>
      <w:r>
        <w:lastRenderedPageBreak/>
        <w:t>Merci</w:t>
      </w:r>
      <w:r>
        <w:rPr>
          <w:spacing w:val="-6"/>
        </w:rPr>
        <w:t xml:space="preserve"> </w:t>
      </w:r>
      <w:r>
        <w:t>pour</w:t>
      </w:r>
      <w:r>
        <w:rPr>
          <w:spacing w:val="-6"/>
        </w:rPr>
        <w:t xml:space="preserve"> </w:t>
      </w:r>
      <w:r>
        <w:t>votre</w:t>
      </w:r>
      <w:r>
        <w:rPr>
          <w:spacing w:val="-6"/>
        </w:rPr>
        <w:t xml:space="preserve"> </w:t>
      </w:r>
      <w:r>
        <w:t>mobilisation</w:t>
      </w:r>
      <w:r>
        <w:rPr>
          <w:spacing w:val="-6"/>
        </w:rPr>
        <w:t xml:space="preserve"> </w:t>
      </w:r>
      <w:r>
        <w:t>avant</w:t>
      </w:r>
      <w:r>
        <w:rPr>
          <w:spacing w:val="-6"/>
        </w:rPr>
        <w:t xml:space="preserve"> </w:t>
      </w:r>
      <w:r>
        <w:t>le</w:t>
      </w:r>
      <w:r>
        <w:rPr>
          <w:spacing w:val="-6"/>
        </w:rPr>
        <w:t xml:space="preserve"> </w:t>
      </w:r>
      <w:r>
        <w:t>28 septembre 2025.</w:t>
      </w:r>
    </w:p>
    <w:p w14:paraId="20BD25E1" w14:textId="77777777" w:rsidR="007846AE" w:rsidRDefault="00000000">
      <w:pPr>
        <w:pStyle w:val="Corpsdetexte"/>
        <w:spacing w:before="404" w:line="280" w:lineRule="auto"/>
        <w:ind w:left="120"/>
      </w:pPr>
      <w:r>
        <w:t>Contact</w:t>
      </w:r>
      <w:r>
        <w:rPr>
          <w:spacing w:val="-3"/>
        </w:rPr>
        <w:t xml:space="preserve"> </w:t>
      </w:r>
      <w:r>
        <w:t>:</w:t>
      </w:r>
      <w:r>
        <w:rPr>
          <w:spacing w:val="-3"/>
        </w:rPr>
        <w:t xml:space="preserve"> </w:t>
      </w:r>
      <w:hyperlink r:id="rId11">
        <w:r w:rsidR="007846AE">
          <w:t>info.gdiprs@gmail.com</w:t>
        </w:r>
      </w:hyperlink>
      <w:r>
        <w:rPr>
          <w:spacing w:val="-3"/>
        </w:rPr>
        <w:t xml:space="preserve"> </w:t>
      </w:r>
      <w:r>
        <w:t>|</w:t>
      </w:r>
      <w:r>
        <w:rPr>
          <w:spacing w:val="-3"/>
        </w:rPr>
        <w:t xml:space="preserve"> </w:t>
      </w:r>
      <w:r>
        <w:t>GDIPRS</w:t>
      </w:r>
      <w:r>
        <w:rPr>
          <w:spacing w:val="-3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Groupement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Défense</w:t>
      </w:r>
      <w:r>
        <w:rPr>
          <w:spacing w:val="-3"/>
        </w:rPr>
        <w:t xml:space="preserve"> </w:t>
      </w:r>
      <w:r>
        <w:t>des</w:t>
      </w:r>
      <w:r>
        <w:rPr>
          <w:spacing w:val="-3"/>
        </w:rPr>
        <w:t xml:space="preserve"> </w:t>
      </w:r>
      <w:r>
        <w:t>Intérêts</w:t>
      </w:r>
      <w:r>
        <w:rPr>
          <w:spacing w:val="-3"/>
        </w:rPr>
        <w:t xml:space="preserve"> </w:t>
      </w:r>
      <w:r>
        <w:t>des</w:t>
      </w:r>
      <w:r>
        <w:rPr>
          <w:spacing w:val="-3"/>
        </w:rPr>
        <w:t xml:space="preserve"> </w:t>
      </w:r>
      <w:r>
        <w:t>Propriétaires</w:t>
      </w:r>
      <w:r>
        <w:rPr>
          <w:spacing w:val="-3"/>
        </w:rPr>
        <w:t xml:space="preserve"> </w:t>
      </w:r>
      <w:r>
        <w:t>de Résidences Secondaires</w:t>
      </w:r>
    </w:p>
    <w:sectPr w:rsidR="007846AE">
      <w:pgSz w:w="11910" w:h="16840"/>
      <w:pgMar w:top="1200" w:right="1133" w:bottom="280" w:left="1133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3C1138"/>
    <w:multiLevelType w:val="hybridMultilevel"/>
    <w:tmpl w:val="7F209630"/>
    <w:lvl w:ilvl="0" w:tplc="3A08D79C">
      <w:start w:val="1"/>
      <w:numFmt w:val="decimal"/>
      <w:lvlText w:val="%1."/>
      <w:lvlJc w:val="left"/>
      <w:pPr>
        <w:ind w:left="120" w:hanging="312"/>
        <w:jc w:val="left"/>
      </w:pPr>
      <w:rPr>
        <w:rFonts w:ascii="Helvetica" w:eastAsia="Helvetica" w:hAnsi="Helvetica" w:cs="Helvetica" w:hint="default"/>
        <w:b/>
        <w:bCs/>
        <w:i w:val="0"/>
        <w:iCs w:val="0"/>
        <w:spacing w:val="0"/>
        <w:w w:val="100"/>
        <w:sz w:val="28"/>
        <w:szCs w:val="28"/>
        <w:lang w:val="fr-FR" w:eastAsia="en-US" w:bidi="ar-SA"/>
      </w:rPr>
    </w:lvl>
    <w:lvl w:ilvl="1" w:tplc="094275E2">
      <w:numFmt w:val="bullet"/>
      <w:lvlText w:val="■"/>
      <w:lvlJc w:val="left"/>
      <w:pPr>
        <w:ind w:left="120" w:hanging="256"/>
      </w:pPr>
      <w:rPr>
        <w:rFonts w:ascii="MS Gothic" w:eastAsia="MS Gothic" w:hAnsi="MS Gothic" w:cs="MS Gothic" w:hint="default"/>
        <w:b w:val="0"/>
        <w:bCs w:val="0"/>
        <w:i w:val="0"/>
        <w:iCs w:val="0"/>
        <w:spacing w:val="0"/>
        <w:w w:val="100"/>
        <w:sz w:val="20"/>
        <w:szCs w:val="20"/>
        <w:lang w:val="fr-FR" w:eastAsia="en-US" w:bidi="ar-SA"/>
      </w:rPr>
    </w:lvl>
    <w:lvl w:ilvl="2" w:tplc="00F4EDC2">
      <w:numFmt w:val="bullet"/>
      <w:lvlText w:val="•"/>
      <w:lvlJc w:val="left"/>
      <w:pPr>
        <w:ind w:left="2023" w:hanging="256"/>
      </w:pPr>
      <w:rPr>
        <w:rFonts w:hint="default"/>
        <w:lang w:val="fr-FR" w:eastAsia="en-US" w:bidi="ar-SA"/>
      </w:rPr>
    </w:lvl>
    <w:lvl w:ilvl="3" w:tplc="A920E3FA">
      <w:numFmt w:val="bullet"/>
      <w:lvlText w:val="•"/>
      <w:lvlJc w:val="left"/>
      <w:pPr>
        <w:ind w:left="2975" w:hanging="256"/>
      </w:pPr>
      <w:rPr>
        <w:rFonts w:hint="default"/>
        <w:lang w:val="fr-FR" w:eastAsia="en-US" w:bidi="ar-SA"/>
      </w:rPr>
    </w:lvl>
    <w:lvl w:ilvl="4" w:tplc="747C5A0E">
      <w:numFmt w:val="bullet"/>
      <w:lvlText w:val="•"/>
      <w:lvlJc w:val="left"/>
      <w:pPr>
        <w:ind w:left="3927" w:hanging="256"/>
      </w:pPr>
      <w:rPr>
        <w:rFonts w:hint="default"/>
        <w:lang w:val="fr-FR" w:eastAsia="en-US" w:bidi="ar-SA"/>
      </w:rPr>
    </w:lvl>
    <w:lvl w:ilvl="5" w:tplc="570CD034">
      <w:numFmt w:val="bullet"/>
      <w:lvlText w:val="•"/>
      <w:lvlJc w:val="left"/>
      <w:pPr>
        <w:ind w:left="4879" w:hanging="256"/>
      </w:pPr>
      <w:rPr>
        <w:rFonts w:hint="default"/>
        <w:lang w:val="fr-FR" w:eastAsia="en-US" w:bidi="ar-SA"/>
      </w:rPr>
    </w:lvl>
    <w:lvl w:ilvl="6" w:tplc="D6A28456">
      <w:numFmt w:val="bullet"/>
      <w:lvlText w:val="•"/>
      <w:lvlJc w:val="left"/>
      <w:pPr>
        <w:ind w:left="5831" w:hanging="256"/>
      </w:pPr>
      <w:rPr>
        <w:rFonts w:hint="default"/>
        <w:lang w:val="fr-FR" w:eastAsia="en-US" w:bidi="ar-SA"/>
      </w:rPr>
    </w:lvl>
    <w:lvl w:ilvl="7" w:tplc="7234BD16">
      <w:numFmt w:val="bullet"/>
      <w:lvlText w:val="•"/>
      <w:lvlJc w:val="left"/>
      <w:pPr>
        <w:ind w:left="6783" w:hanging="256"/>
      </w:pPr>
      <w:rPr>
        <w:rFonts w:hint="default"/>
        <w:lang w:val="fr-FR" w:eastAsia="en-US" w:bidi="ar-SA"/>
      </w:rPr>
    </w:lvl>
    <w:lvl w:ilvl="8" w:tplc="AAF043EA">
      <w:numFmt w:val="bullet"/>
      <w:lvlText w:val="•"/>
      <w:lvlJc w:val="left"/>
      <w:pPr>
        <w:ind w:left="7735" w:hanging="256"/>
      </w:pPr>
      <w:rPr>
        <w:rFonts w:hint="default"/>
        <w:lang w:val="fr-FR" w:eastAsia="en-US" w:bidi="ar-SA"/>
      </w:rPr>
    </w:lvl>
  </w:abstractNum>
  <w:abstractNum w:abstractNumId="1" w15:restartNumberingAfterBreak="0">
    <w:nsid w:val="3B87641F"/>
    <w:multiLevelType w:val="hybridMultilevel"/>
    <w:tmpl w:val="7A407180"/>
    <w:lvl w:ilvl="0" w:tplc="9D00AC18">
      <w:start w:val="1"/>
      <w:numFmt w:val="decimal"/>
      <w:lvlText w:val="%1"/>
      <w:lvlJc w:val="left"/>
      <w:pPr>
        <w:ind w:left="480" w:hanging="360"/>
        <w:jc w:val="left"/>
      </w:pPr>
      <w:rPr>
        <w:rFonts w:ascii="Helvetica" w:eastAsia="Helvetica" w:hAnsi="Helvetica" w:cs="Helvetica" w:hint="default"/>
        <w:b w:val="0"/>
        <w:bCs w:val="0"/>
        <w:i w:val="0"/>
        <w:iCs w:val="0"/>
        <w:spacing w:val="0"/>
        <w:w w:val="100"/>
        <w:position w:val="-3"/>
        <w:sz w:val="24"/>
        <w:szCs w:val="24"/>
        <w:lang w:val="fr-FR" w:eastAsia="en-US" w:bidi="ar-SA"/>
      </w:rPr>
    </w:lvl>
    <w:lvl w:ilvl="1" w:tplc="981264DE">
      <w:numFmt w:val="bullet"/>
      <w:lvlText w:val="•"/>
      <w:lvlJc w:val="left"/>
      <w:pPr>
        <w:ind w:left="1395" w:hanging="360"/>
      </w:pPr>
      <w:rPr>
        <w:rFonts w:hint="default"/>
        <w:lang w:val="fr-FR" w:eastAsia="en-US" w:bidi="ar-SA"/>
      </w:rPr>
    </w:lvl>
    <w:lvl w:ilvl="2" w:tplc="1694AEF4">
      <w:numFmt w:val="bullet"/>
      <w:lvlText w:val="•"/>
      <w:lvlJc w:val="left"/>
      <w:pPr>
        <w:ind w:left="2311" w:hanging="360"/>
      </w:pPr>
      <w:rPr>
        <w:rFonts w:hint="default"/>
        <w:lang w:val="fr-FR" w:eastAsia="en-US" w:bidi="ar-SA"/>
      </w:rPr>
    </w:lvl>
    <w:lvl w:ilvl="3" w:tplc="629A2178">
      <w:numFmt w:val="bullet"/>
      <w:lvlText w:val="•"/>
      <w:lvlJc w:val="left"/>
      <w:pPr>
        <w:ind w:left="3227" w:hanging="360"/>
      </w:pPr>
      <w:rPr>
        <w:rFonts w:hint="default"/>
        <w:lang w:val="fr-FR" w:eastAsia="en-US" w:bidi="ar-SA"/>
      </w:rPr>
    </w:lvl>
    <w:lvl w:ilvl="4" w:tplc="64B62FEC">
      <w:numFmt w:val="bullet"/>
      <w:lvlText w:val="•"/>
      <w:lvlJc w:val="left"/>
      <w:pPr>
        <w:ind w:left="4143" w:hanging="360"/>
      </w:pPr>
      <w:rPr>
        <w:rFonts w:hint="default"/>
        <w:lang w:val="fr-FR" w:eastAsia="en-US" w:bidi="ar-SA"/>
      </w:rPr>
    </w:lvl>
    <w:lvl w:ilvl="5" w:tplc="DADE1636">
      <w:numFmt w:val="bullet"/>
      <w:lvlText w:val="•"/>
      <w:lvlJc w:val="left"/>
      <w:pPr>
        <w:ind w:left="5059" w:hanging="360"/>
      </w:pPr>
      <w:rPr>
        <w:rFonts w:hint="default"/>
        <w:lang w:val="fr-FR" w:eastAsia="en-US" w:bidi="ar-SA"/>
      </w:rPr>
    </w:lvl>
    <w:lvl w:ilvl="6" w:tplc="7AA23FE6">
      <w:numFmt w:val="bullet"/>
      <w:lvlText w:val="•"/>
      <w:lvlJc w:val="left"/>
      <w:pPr>
        <w:ind w:left="5975" w:hanging="360"/>
      </w:pPr>
      <w:rPr>
        <w:rFonts w:hint="default"/>
        <w:lang w:val="fr-FR" w:eastAsia="en-US" w:bidi="ar-SA"/>
      </w:rPr>
    </w:lvl>
    <w:lvl w:ilvl="7" w:tplc="B4BAB04C">
      <w:numFmt w:val="bullet"/>
      <w:lvlText w:val="•"/>
      <w:lvlJc w:val="left"/>
      <w:pPr>
        <w:ind w:left="6891" w:hanging="360"/>
      </w:pPr>
      <w:rPr>
        <w:rFonts w:hint="default"/>
        <w:lang w:val="fr-FR" w:eastAsia="en-US" w:bidi="ar-SA"/>
      </w:rPr>
    </w:lvl>
    <w:lvl w:ilvl="8" w:tplc="E6CE27FE">
      <w:numFmt w:val="bullet"/>
      <w:lvlText w:val="•"/>
      <w:lvlJc w:val="left"/>
      <w:pPr>
        <w:ind w:left="7807" w:hanging="360"/>
      </w:pPr>
      <w:rPr>
        <w:rFonts w:hint="default"/>
        <w:lang w:val="fr-FR" w:eastAsia="en-US" w:bidi="ar-SA"/>
      </w:rPr>
    </w:lvl>
  </w:abstractNum>
  <w:abstractNum w:abstractNumId="2" w15:restartNumberingAfterBreak="0">
    <w:nsid w:val="3C885E82"/>
    <w:multiLevelType w:val="hybridMultilevel"/>
    <w:tmpl w:val="EA26451C"/>
    <w:lvl w:ilvl="0" w:tplc="CCD4910C">
      <w:numFmt w:val="bullet"/>
      <w:lvlText w:val="•"/>
      <w:lvlJc w:val="left"/>
      <w:pPr>
        <w:ind w:left="246" w:hanging="126"/>
      </w:pPr>
      <w:rPr>
        <w:rFonts w:ascii="Helvetica" w:eastAsia="Helvetica" w:hAnsi="Helvetica" w:cs="Helvetica" w:hint="default"/>
        <w:b w:val="0"/>
        <w:bCs w:val="0"/>
        <w:i w:val="0"/>
        <w:iCs w:val="0"/>
        <w:spacing w:val="0"/>
        <w:w w:val="100"/>
        <w:sz w:val="20"/>
        <w:szCs w:val="20"/>
        <w:lang w:val="fr-FR" w:eastAsia="en-US" w:bidi="ar-SA"/>
      </w:rPr>
    </w:lvl>
    <w:lvl w:ilvl="1" w:tplc="1708DAF2">
      <w:numFmt w:val="bullet"/>
      <w:lvlText w:val="•"/>
      <w:lvlJc w:val="left"/>
      <w:pPr>
        <w:ind w:left="1179" w:hanging="126"/>
      </w:pPr>
      <w:rPr>
        <w:rFonts w:hint="default"/>
        <w:lang w:val="fr-FR" w:eastAsia="en-US" w:bidi="ar-SA"/>
      </w:rPr>
    </w:lvl>
    <w:lvl w:ilvl="2" w:tplc="11D09C22">
      <w:numFmt w:val="bullet"/>
      <w:lvlText w:val="•"/>
      <w:lvlJc w:val="left"/>
      <w:pPr>
        <w:ind w:left="2119" w:hanging="126"/>
      </w:pPr>
      <w:rPr>
        <w:rFonts w:hint="default"/>
        <w:lang w:val="fr-FR" w:eastAsia="en-US" w:bidi="ar-SA"/>
      </w:rPr>
    </w:lvl>
    <w:lvl w:ilvl="3" w:tplc="4E28E016">
      <w:numFmt w:val="bullet"/>
      <w:lvlText w:val="•"/>
      <w:lvlJc w:val="left"/>
      <w:pPr>
        <w:ind w:left="3059" w:hanging="126"/>
      </w:pPr>
      <w:rPr>
        <w:rFonts w:hint="default"/>
        <w:lang w:val="fr-FR" w:eastAsia="en-US" w:bidi="ar-SA"/>
      </w:rPr>
    </w:lvl>
    <w:lvl w:ilvl="4" w:tplc="2EF018CA">
      <w:numFmt w:val="bullet"/>
      <w:lvlText w:val="•"/>
      <w:lvlJc w:val="left"/>
      <w:pPr>
        <w:ind w:left="3999" w:hanging="126"/>
      </w:pPr>
      <w:rPr>
        <w:rFonts w:hint="default"/>
        <w:lang w:val="fr-FR" w:eastAsia="en-US" w:bidi="ar-SA"/>
      </w:rPr>
    </w:lvl>
    <w:lvl w:ilvl="5" w:tplc="7818AFF6">
      <w:numFmt w:val="bullet"/>
      <w:lvlText w:val="•"/>
      <w:lvlJc w:val="left"/>
      <w:pPr>
        <w:ind w:left="4939" w:hanging="126"/>
      </w:pPr>
      <w:rPr>
        <w:rFonts w:hint="default"/>
        <w:lang w:val="fr-FR" w:eastAsia="en-US" w:bidi="ar-SA"/>
      </w:rPr>
    </w:lvl>
    <w:lvl w:ilvl="6" w:tplc="11FEA738">
      <w:numFmt w:val="bullet"/>
      <w:lvlText w:val="•"/>
      <w:lvlJc w:val="left"/>
      <w:pPr>
        <w:ind w:left="5879" w:hanging="126"/>
      </w:pPr>
      <w:rPr>
        <w:rFonts w:hint="default"/>
        <w:lang w:val="fr-FR" w:eastAsia="en-US" w:bidi="ar-SA"/>
      </w:rPr>
    </w:lvl>
    <w:lvl w:ilvl="7" w:tplc="B4861AE2">
      <w:numFmt w:val="bullet"/>
      <w:lvlText w:val="•"/>
      <w:lvlJc w:val="left"/>
      <w:pPr>
        <w:ind w:left="6819" w:hanging="126"/>
      </w:pPr>
      <w:rPr>
        <w:rFonts w:hint="default"/>
        <w:lang w:val="fr-FR" w:eastAsia="en-US" w:bidi="ar-SA"/>
      </w:rPr>
    </w:lvl>
    <w:lvl w:ilvl="8" w:tplc="B4964C00">
      <w:numFmt w:val="bullet"/>
      <w:lvlText w:val="•"/>
      <w:lvlJc w:val="left"/>
      <w:pPr>
        <w:ind w:left="7759" w:hanging="126"/>
      </w:pPr>
      <w:rPr>
        <w:rFonts w:hint="default"/>
        <w:lang w:val="fr-FR" w:eastAsia="en-US" w:bidi="ar-SA"/>
      </w:rPr>
    </w:lvl>
  </w:abstractNum>
  <w:num w:numId="1" w16cid:durableId="1933079353">
    <w:abstractNumId w:val="1"/>
  </w:num>
  <w:num w:numId="2" w16cid:durableId="1979647984">
    <w:abstractNumId w:val="2"/>
  </w:num>
  <w:num w:numId="3" w16cid:durableId="80216382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3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846AE"/>
    <w:rsid w:val="000050BD"/>
    <w:rsid w:val="000376DB"/>
    <w:rsid w:val="007846AE"/>
    <w:rsid w:val="00891112"/>
    <w:rsid w:val="00B70681"/>
    <w:rsid w:val="00E432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A5F39D7"/>
  <w15:docId w15:val="{61CF0999-E4DF-6C4C-AB6E-6C001A4859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Helvetica" w:eastAsia="Helvetica" w:hAnsi="Helvetica" w:cs="Helvetica"/>
      <w:lang w:val="fr-FR"/>
    </w:rPr>
  </w:style>
  <w:style w:type="paragraph" w:styleId="Titre1">
    <w:name w:val="heading 1"/>
    <w:basedOn w:val="Normal"/>
    <w:uiPriority w:val="9"/>
    <w:qFormat/>
    <w:pPr>
      <w:ind w:left="2452" w:hanging="2312"/>
      <w:outlineLvl w:val="0"/>
    </w:pPr>
    <w:rPr>
      <w:b/>
      <w:bCs/>
      <w:sz w:val="40"/>
      <w:szCs w:val="40"/>
    </w:rPr>
  </w:style>
  <w:style w:type="paragraph" w:styleId="Titre2">
    <w:name w:val="heading 2"/>
    <w:basedOn w:val="Normal"/>
    <w:uiPriority w:val="9"/>
    <w:unhideWhenUsed/>
    <w:qFormat/>
    <w:pPr>
      <w:spacing w:before="46"/>
      <w:ind w:hanging="3592"/>
      <w:outlineLvl w:val="1"/>
    </w:pPr>
    <w:rPr>
      <w:b/>
      <w:bCs/>
      <w:sz w:val="36"/>
      <w:szCs w:val="36"/>
    </w:rPr>
  </w:style>
  <w:style w:type="paragraph" w:styleId="Titre3">
    <w:name w:val="heading 3"/>
    <w:basedOn w:val="Normal"/>
    <w:uiPriority w:val="9"/>
    <w:unhideWhenUsed/>
    <w:qFormat/>
    <w:pPr>
      <w:ind w:left="120"/>
      <w:outlineLvl w:val="2"/>
    </w:pPr>
    <w:rPr>
      <w:b/>
      <w:bCs/>
      <w:sz w:val="28"/>
      <w:szCs w:val="28"/>
    </w:rPr>
  </w:style>
  <w:style w:type="paragraph" w:styleId="Titre4">
    <w:name w:val="heading 4"/>
    <w:basedOn w:val="Normal"/>
    <w:uiPriority w:val="9"/>
    <w:unhideWhenUsed/>
    <w:qFormat/>
    <w:pPr>
      <w:ind w:left="120"/>
      <w:outlineLvl w:val="3"/>
    </w:pPr>
    <w:rPr>
      <w:b/>
      <w:bCs/>
      <w:sz w:val="20"/>
      <w:szCs w:val="20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sdetexte">
    <w:name w:val="Body Text"/>
    <w:basedOn w:val="Normal"/>
    <w:uiPriority w:val="1"/>
    <w:qFormat/>
    <w:rPr>
      <w:sz w:val="20"/>
      <w:szCs w:val="20"/>
    </w:rPr>
  </w:style>
  <w:style w:type="paragraph" w:styleId="Paragraphedeliste">
    <w:name w:val="List Paragraph"/>
    <w:basedOn w:val="Normal"/>
    <w:uiPriority w:val="1"/>
    <w:qFormat/>
    <w:pPr>
      <w:ind w:left="120" w:hanging="125"/>
    </w:pPr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mailto:info.gdiprs@gmail.com" TargetMode="External"/><Relationship Id="rId11" Type="http://schemas.openxmlformats.org/officeDocument/2006/relationships/hyperlink" Target="mailto:info.gdiprs@gmail.com" TargetMode="External"/><Relationship Id="rId5" Type="http://schemas.openxmlformats.org/officeDocument/2006/relationships/image" Target="media/image1.jpeg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9</Pages>
  <Words>742</Words>
  <Characters>4082</Characters>
  <Application>Microsoft Office Word</Application>
  <DocSecurity>0</DocSecurity>
  <Lines>34</Lines>
  <Paragraphs>9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(anonymous)</vt:lpstr>
    </vt:vector>
  </TitlesOfParts>
  <Company/>
  <LinksUpToDate>false</LinksUpToDate>
  <CharactersWithSpaces>4815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(anonymous)</dc:title>
  <dc:subject>(unspecified)</dc:subject>
  <dc:creator>(anonymous)</dc:creator>
  <cp:lastModifiedBy>Mathieu Janin</cp:lastModifiedBy>
  <cp:revision>3</cp:revision>
  <dcterms:created xsi:type="dcterms:W3CDTF">2025-08-29T17:54:00Z</dcterms:created>
  <dcterms:modified xsi:type="dcterms:W3CDTF">2025-08-29T17:56:00Z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2025-08-20T00:00:00Z</vt:filetime>
  </property>
  <property fmtid="{D5CDD505-2E9C-101B-9397-08002B2CF9AE}" pid="3" name="Creator">
    <vt:lpwstr>(unspecified)</vt:lpwstr>
  </property>
  <property fmtid="{D5CDD505-2E9C-101B-9397-08002B2CF9AE}" pid="4" name="LastSaved">
    <vt:filetime>2025-08-29T00:00:00Z</vt:filetime>
  </property>
  <property fmtid="{D5CDD505-2E9C-101B-9397-08002B2CF9AE}" pid="5" name="Producer">
    <vt:lpwstr>ReportLab PDF Library - www.reportlab.com</vt:lpwstr>
  </property>
</Properties>
</file>